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footer7.xml" ContentType="application/vnd.openxmlformats-officedocument.wordprocessingml.footer+xml"/>
  <Override PartName="/word/header6.xml" ContentType="application/vnd.openxmlformats-officedocument.wordprocessingml.header+xml"/>
  <Override PartName="/word/footer8.xml" ContentType="application/vnd.openxmlformats-officedocument.wordprocessingml.footer+xml"/>
  <Override PartName="/word/header7.xml" ContentType="application/vnd.openxmlformats-officedocument.wordprocessingml.header+xml"/>
  <Override PartName="/word/footer9.xml" ContentType="application/vnd.openxmlformats-officedocument.wordprocessingml.footer+xml"/>
  <Override PartName="/word/header8.xml" ContentType="application/vnd.openxmlformats-officedocument.wordprocessingml.header+xml"/>
  <Override PartName="/word/footer10.xml" ContentType="application/vnd.openxmlformats-officedocument.wordprocessingml.footer+xml"/>
  <Override PartName="/word/header9.xml" ContentType="application/vnd.openxmlformats-officedocument.wordprocessingml.header+xml"/>
  <Override PartName="/word/footer11.xml" ContentType="application/vnd.openxmlformats-officedocument.wordprocessingml.footer+xml"/>
  <Override PartName="/word/header10.xml" ContentType="application/vnd.openxmlformats-officedocument.wordprocessingml.header+xml"/>
  <Override PartName="/word/footer12.xml" ContentType="application/vnd.openxmlformats-officedocument.wordprocessingml.foot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header12.xml" ContentType="application/vnd.openxmlformats-officedocument.wordprocessingml.header+xml"/>
  <Override PartName="/word/footer14.xml" ContentType="application/vnd.openxmlformats-officedocument.wordprocessingml.footer+xml"/>
  <Override PartName="/word/header13.xml" ContentType="application/vnd.openxmlformats-officedocument.wordprocessingml.header+xml"/>
  <Override PartName="/word/footer15.xml" ContentType="application/vnd.openxmlformats-officedocument.wordprocessingml.footer+xml"/>
  <Override PartName="/word/header14.xml" ContentType="application/vnd.openxmlformats-officedocument.wordprocessingml.header+xml"/>
  <Override PartName="/word/footer16.xml" ContentType="application/vnd.openxmlformats-officedocument.wordprocessingml.footer+xml"/>
  <Override PartName="/word/header15.xml" ContentType="application/vnd.openxmlformats-officedocument.wordprocessingml.header+xml"/>
  <Override PartName="/word/footer17.xml" ContentType="application/vnd.openxmlformats-officedocument.wordprocessingml.footer+xml"/>
  <Override PartName="/word/header16.xml" ContentType="application/vnd.openxmlformats-officedocument.wordprocessingml.header+xml"/>
  <Override PartName="/word/footer18.xml" ContentType="application/vnd.openxmlformats-officedocument.wordprocessingml.footer+xml"/>
  <Override PartName="/word/header17.xml" ContentType="application/vnd.openxmlformats-officedocument.wordprocessingml.header+xml"/>
  <Override PartName="/word/footer19.xml" ContentType="application/vnd.openxmlformats-officedocument.wordprocessingml.footer+xml"/>
  <Override PartName="/word/header18.xml" ContentType="application/vnd.openxmlformats-officedocument.wordprocessingml.header+xml"/>
  <Override PartName="/word/footer20.xml" ContentType="application/vnd.openxmlformats-officedocument.wordprocessingml.footer+xml"/>
  <Override PartName="/word/header19.xml" ContentType="application/vnd.openxmlformats-officedocument.wordprocessingml.header+xml"/>
  <Override PartName="/word/footer21.xml" ContentType="application/vnd.openxmlformats-officedocument.wordprocessingml.footer+xml"/>
  <Override PartName="/word/header20.xml" ContentType="application/vnd.openxmlformats-officedocument.wordprocessingml.header+xml"/>
  <Override PartName="/word/footer22.xml" ContentType="application/vnd.openxmlformats-officedocument.wordprocessingml.footer+xml"/>
  <Override PartName="/word/header21.xml" ContentType="application/vnd.openxmlformats-officedocument.wordprocessingml.header+xml"/>
  <Override PartName="/word/footer2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4A34" w:rsidRDefault="00B5115F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noProof/>
        </w:rPr>
        <w:drawing>
          <wp:anchor distT="0" distB="0" distL="0" distR="0" simplePos="0" relativeHeight="12" behindDoc="0" locked="0" layoutInCell="0" allowOverlap="1" wp14:anchorId="6C833276" wp14:editId="0033BFAC">
            <wp:simplePos x="0" y="0"/>
            <wp:positionH relativeFrom="page">
              <wp:posOffset>4438015</wp:posOffset>
            </wp:positionH>
            <wp:positionV relativeFrom="margin">
              <wp:align>top</wp:align>
            </wp:positionV>
            <wp:extent cx="2893695" cy="252095"/>
            <wp:effectExtent l="0" t="0" r="1905" b="0"/>
            <wp:wrapNone/>
            <wp:docPr id="1" name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95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344EB5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</w:t>
      </w:r>
    </w:p>
    <w:p w:rsidR="00774A34" w:rsidRDefault="00344EB5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C47E331" wp14:editId="5CE3A38B">
            <wp:extent cx="551815" cy="658495"/>
            <wp:effectExtent l="0" t="0" r="0" b="0"/>
            <wp:docPr id="3" name="_x005F_x0000_i1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_x005F_x0000_i102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65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4A34" w:rsidRDefault="00774A34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774A34" w:rsidRDefault="00344EB5">
      <w:pPr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МИНИСТЕРСТВО </w:t>
      </w:r>
    </w:p>
    <w:p w:rsidR="00774A34" w:rsidRDefault="00344EB5">
      <w:pPr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СТРОИТЕЛЬСТВА </w:t>
      </w:r>
    </w:p>
    <w:p w:rsidR="00774A34" w:rsidRDefault="00344EB5">
      <w:pPr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НОВОСИБИРСКОЙ ОБЛАСТИ</w:t>
      </w:r>
    </w:p>
    <w:p w:rsidR="00774A34" w:rsidRDefault="00774A34">
      <w:pPr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74A34" w:rsidRDefault="00344EB5">
      <w:pPr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ПРИКАЗ</w:t>
      </w:r>
    </w:p>
    <w:p w:rsidR="00774A34" w:rsidRDefault="00774A34">
      <w:pPr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173" w:type="dxa"/>
        <w:tblLayout w:type="fixed"/>
        <w:tblLook w:val="01E0" w:firstRow="1" w:lastRow="1" w:firstColumn="1" w:lastColumn="1" w:noHBand="0" w:noVBand="0"/>
      </w:tblPr>
      <w:tblGrid>
        <w:gridCol w:w="4856"/>
        <w:gridCol w:w="5317"/>
      </w:tblGrid>
      <w:tr w:rsidR="00774A34">
        <w:tc>
          <w:tcPr>
            <w:tcW w:w="4856" w:type="dxa"/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</w:t>
            </w:r>
          </w:p>
        </w:tc>
        <w:tc>
          <w:tcPr>
            <w:tcW w:w="5316" w:type="dxa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№ _______</w:t>
            </w:r>
          </w:p>
        </w:tc>
      </w:tr>
    </w:tbl>
    <w:p w:rsidR="00774A34" w:rsidRDefault="00344EB5">
      <w:pPr>
        <w:widowControl/>
        <w:shd w:val="clear" w:color="auto" w:fill="FFFFFF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г. Новосибирск        </w:t>
      </w:r>
    </w:p>
    <w:p w:rsidR="00774A34" w:rsidRDefault="00774A34">
      <w:pPr>
        <w:widowControl/>
        <w:shd w:val="clear" w:color="auto" w:fill="FFFFFF"/>
        <w:jc w:val="center"/>
        <w:rPr>
          <w:rFonts w:ascii="Times New Roman" w:hAnsi="Times New Roman" w:cs="Times New Roman"/>
          <w:sz w:val="28"/>
          <w:szCs w:val="28"/>
        </w:rPr>
      </w:pPr>
    </w:p>
    <w:p w:rsidR="00774A34" w:rsidRDefault="00344EB5">
      <w:pPr>
        <w:widowControl/>
        <w:shd w:val="clear" w:color="auto" w:fill="FFFFFF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 </w:t>
      </w:r>
      <w:r>
        <w:rPr>
          <w:rFonts w:ascii="Times New Roman" w:hAnsi="Times New Roman" w:cs="Times New Roman"/>
          <w:b/>
          <w:sz w:val="28"/>
          <w:szCs w:val="28"/>
        </w:rPr>
        <w:t>внесении изменений в приказ министерства строительства Новосибирской области от 13.02.2019 № 62</w:t>
      </w:r>
    </w:p>
    <w:p w:rsidR="00774A34" w:rsidRDefault="00774A34">
      <w:pPr>
        <w:widowControl/>
        <w:shd w:val="clear" w:color="auto" w:fill="FFFFFF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74A34" w:rsidRDefault="00344EB5">
      <w:pPr>
        <w:widowControl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соответствии с приказом министерства строительства Новосибирской области от 15.04.2025 № 185 «О подготовке проекта внесения изменений в правила </w:t>
      </w:r>
      <w:r>
        <w:rPr>
          <w:rFonts w:ascii="Times New Roman" w:hAnsi="Times New Roman" w:cs="Times New Roman"/>
          <w:sz w:val="28"/>
          <w:szCs w:val="28"/>
        </w:rPr>
        <w:t>землепользования и застройки Верх-Ирменского сельсовета Ордынского района Новосибирской области», от 25.03.2024 № 171 «О подготовке проектов внесения изменений в правила землепользования и застройки отдельных поселений Новосибирской области», с учетом резу</w:t>
      </w:r>
      <w:r>
        <w:rPr>
          <w:rFonts w:ascii="Times New Roman" w:hAnsi="Times New Roman" w:cs="Times New Roman"/>
          <w:sz w:val="28"/>
          <w:szCs w:val="28"/>
        </w:rPr>
        <w:t>льтатов общественных обсуждений по проекту внесения изменений в правила землепользования и застройки                     Верх-Ирменского сельсовета Ордынского района Новосибирской области               от _________, заключения комиссии по подготовке</w:t>
      </w:r>
      <w:r>
        <w:rPr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проект</w:t>
      </w:r>
      <w:r>
        <w:rPr>
          <w:rFonts w:ascii="Times New Roman" w:hAnsi="Times New Roman" w:cs="Times New Roman"/>
          <w:sz w:val="28"/>
          <w:szCs w:val="28"/>
        </w:rPr>
        <w:t>ов правил землепользования и застройки поселений, входящих в состав Новосибирской агломерации Новосибирской области от ______ № _______, руководствуясь Положением о министерстве строительства Новосибирской области, утвержденным постановлением Правительства</w:t>
      </w:r>
      <w:r>
        <w:rPr>
          <w:rFonts w:ascii="Times New Roman" w:hAnsi="Times New Roman" w:cs="Times New Roman"/>
          <w:sz w:val="28"/>
          <w:szCs w:val="28"/>
        </w:rPr>
        <w:t xml:space="preserve"> Новосибирской области от 02.10.2014 № 398-п </w:t>
      </w:r>
      <w:r>
        <w:rPr>
          <w:rFonts w:ascii="Times New Roman" w:hAnsi="Times New Roman" w:cs="Times New Roman"/>
          <w:b/>
          <w:sz w:val="28"/>
          <w:szCs w:val="28"/>
        </w:rPr>
        <w:t>п р и к а з ы в а ю:</w:t>
      </w:r>
    </w:p>
    <w:p w:rsidR="00774A34" w:rsidRDefault="00344EB5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Внести в приказ министерства строительства Новосибирской области              от 13.02.2019 № 62 «Об утверждении правил землепользования и застройки         Верх-Ирменского сельсовета Ордынс</w:t>
      </w:r>
      <w:r>
        <w:rPr>
          <w:rFonts w:ascii="Times New Roman" w:hAnsi="Times New Roman" w:cs="Times New Roman"/>
          <w:sz w:val="28"/>
          <w:szCs w:val="28"/>
        </w:rPr>
        <w:t>кого района Новосибирской области», следующие изменения:</w:t>
      </w:r>
    </w:p>
    <w:p w:rsidR="00774A34" w:rsidRDefault="00344EB5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правилах землепользования и застройки Верх-Ирменского сельсовета Ордынского района Новосибирской области: </w:t>
      </w:r>
    </w:p>
    <w:p w:rsidR="00774A34" w:rsidRDefault="00344EB5">
      <w:pPr>
        <w:pStyle w:val="1NoSpacingNoSpacing111"/>
        <w:ind w:firstLine="708"/>
        <w:rPr>
          <w:sz w:val="28"/>
          <w:szCs w:val="28"/>
        </w:rPr>
      </w:pPr>
      <w:r>
        <w:rPr>
          <w:sz w:val="28"/>
          <w:szCs w:val="28"/>
        </w:rPr>
        <w:t>1.  Пункт 31 главы 9 изложить в следующей редакции:</w:t>
      </w:r>
    </w:p>
    <w:p w:rsidR="00774A34" w:rsidRDefault="00344EB5">
      <w:pPr>
        <w:widowControl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«31. На карте градостроительного зонир</w:t>
      </w:r>
      <w:r>
        <w:rPr>
          <w:rFonts w:ascii="Times New Roman" w:hAnsi="Times New Roman" w:cs="Times New Roman"/>
          <w:sz w:val="28"/>
          <w:szCs w:val="28"/>
        </w:rPr>
        <w:t>ования установлены следующие виды территориальных зон (в скобках приводится их кодовое обозначение).</w:t>
      </w:r>
    </w:p>
    <w:p w:rsidR="00774A34" w:rsidRDefault="00774A34">
      <w:pPr>
        <w:widowControl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W w:w="989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06"/>
        <w:gridCol w:w="7348"/>
        <w:gridCol w:w="1844"/>
      </w:tblGrid>
      <w:tr w:rsidR="00774A34"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зоны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территориальной зоны</w:t>
            </w:r>
          </w:p>
        </w:tc>
      </w:tr>
      <w:tr w:rsidR="00774A34">
        <w:trPr>
          <w:trHeight w:val="276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774A34"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1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Жилые зоны</w:t>
            </w:r>
          </w:p>
        </w:tc>
      </w:tr>
      <w:tr w:rsidR="00774A34"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1.1</w:t>
            </w:r>
          </w:p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Зона застройки индивидуальными жилыми домами в границах земель населенных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пунктов (нЖин)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нЖин-Пл1</w:t>
            </w:r>
          </w:p>
        </w:tc>
      </w:tr>
      <w:tr w:rsidR="00774A34"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нЖин-Пп1</w:t>
            </w:r>
          </w:p>
        </w:tc>
      </w:tr>
      <w:tr w:rsidR="00774A34">
        <w:trPr>
          <w:trHeight w:val="102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нЖин-ВИ1</w:t>
            </w:r>
          </w:p>
        </w:tc>
      </w:tr>
      <w:tr w:rsidR="00774A34">
        <w:trPr>
          <w:trHeight w:val="276"/>
        </w:trPr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</w:t>
            </w:r>
          </w:p>
        </w:tc>
        <w:tc>
          <w:tcPr>
            <w:tcW w:w="73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застройки малоэтажными жилыми домами в границах земель населенных пунктов (нЖмл)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нЖмл-ВИ1</w:t>
            </w:r>
          </w:p>
        </w:tc>
      </w:tr>
      <w:tr w:rsidR="00774A34">
        <w:trPr>
          <w:trHeight w:val="276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lef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нЖмл-ВИ2</w:t>
            </w:r>
          </w:p>
        </w:tc>
      </w:tr>
      <w:tr w:rsidR="00774A34">
        <w:trPr>
          <w:trHeight w:val="362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1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Общественно-деловые зоны</w:t>
            </w:r>
          </w:p>
        </w:tc>
      </w:tr>
      <w:tr w:rsidR="00774A34">
        <w:trPr>
          <w:trHeight w:val="290"/>
        </w:trPr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73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Общественно-деловая зона (ОД)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ОД-Пп1</w:t>
            </w:r>
          </w:p>
        </w:tc>
      </w:tr>
      <w:tr w:rsidR="00774A34">
        <w:trPr>
          <w:trHeight w:val="290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ОД-ВИ1</w:t>
            </w:r>
          </w:p>
        </w:tc>
      </w:tr>
      <w:tr w:rsidR="00774A34">
        <w:trPr>
          <w:trHeight w:val="290"/>
        </w:trPr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73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Многофункциональная общественно-деловая зона в границах земель населенных пунктов (нОм)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нОм-Пп1</w:t>
            </w:r>
          </w:p>
        </w:tc>
      </w:tr>
      <w:tr w:rsidR="00774A34">
        <w:trPr>
          <w:trHeight w:val="290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нОм-ВИ1</w:t>
            </w:r>
          </w:p>
        </w:tc>
      </w:tr>
      <w:tr w:rsidR="00774A34">
        <w:trPr>
          <w:trHeight w:val="290"/>
        </w:trPr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</w:p>
        </w:tc>
        <w:tc>
          <w:tcPr>
            <w:tcW w:w="73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специализированной общественной застройки в границах земель населенных пунктов (нОс)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нОс-Пл1</w:t>
            </w:r>
          </w:p>
        </w:tc>
      </w:tr>
      <w:tr w:rsidR="00774A34">
        <w:trPr>
          <w:trHeight w:val="290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нОс-Пп1</w:t>
            </w:r>
          </w:p>
        </w:tc>
      </w:tr>
      <w:tr w:rsidR="00774A34">
        <w:trPr>
          <w:trHeight w:val="290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нОс-ВИ1</w:t>
            </w:r>
          </w:p>
        </w:tc>
      </w:tr>
      <w:tr w:rsidR="00774A34">
        <w:trPr>
          <w:trHeight w:val="290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2.4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Зона объектов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торговли в границах земель населенных пунктов (нОмТ)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нОмТ-ВИ1</w:t>
            </w:r>
          </w:p>
        </w:tc>
      </w:tr>
      <w:tr w:rsidR="00774A34">
        <w:trPr>
          <w:trHeight w:val="282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дошкольных образовательных и общеобразовательных организаций (ОсДсШ)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ОсДсШ-ВИ1 </w:t>
            </w:r>
          </w:p>
        </w:tc>
      </w:tr>
      <w:tr w:rsidR="00774A34">
        <w:trPr>
          <w:trHeight w:val="282"/>
        </w:trPr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73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Зона объектов культуры и искусства (ОсКи)  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ОсКи-Пл1</w:t>
            </w:r>
          </w:p>
        </w:tc>
      </w:tr>
      <w:tr w:rsidR="00774A34">
        <w:trPr>
          <w:trHeight w:val="282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ОсКи-ВИ1</w:t>
            </w:r>
          </w:p>
        </w:tc>
      </w:tr>
      <w:tr w:rsidR="00774A34">
        <w:trPr>
          <w:trHeight w:val="282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здравоохранения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(ОсЗ)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ОсЗ-ВИ1</w:t>
            </w:r>
          </w:p>
        </w:tc>
      </w:tr>
      <w:tr w:rsidR="00774A34">
        <w:trPr>
          <w:trHeight w:val="282"/>
        </w:trPr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2.8</w:t>
            </w:r>
          </w:p>
        </w:tc>
        <w:tc>
          <w:tcPr>
            <w:tcW w:w="73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физической культуры и массового спорта (ОсФС)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ОсФС-Пл1</w:t>
            </w:r>
          </w:p>
        </w:tc>
      </w:tr>
      <w:tr w:rsidR="00774A34">
        <w:trPr>
          <w:trHeight w:val="282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ОсФС-ВИ1</w:t>
            </w:r>
          </w:p>
        </w:tc>
      </w:tr>
      <w:tr w:rsidR="00774A34">
        <w:trPr>
          <w:trHeight w:val="318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1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Производственные зоны, зоны инженерной и транспортной инфраструктур</w:t>
            </w:r>
          </w:p>
        </w:tc>
      </w:tr>
      <w:tr w:rsidR="00774A34">
        <w:trPr>
          <w:trHeight w:val="379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Производственная зона (П)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</w:p>
        </w:tc>
      </w:tr>
      <w:tr w:rsidR="00774A34">
        <w:trPr>
          <w:trHeight w:val="379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Производственная зона в границах земель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населенных пунктов (нП)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нП-ВИ1</w:t>
            </w:r>
          </w:p>
        </w:tc>
      </w:tr>
      <w:tr w:rsidR="00774A34">
        <w:trPr>
          <w:trHeight w:val="379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Научно-производственная зона (НП)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НП</w:t>
            </w:r>
          </w:p>
        </w:tc>
      </w:tr>
      <w:tr w:rsidR="00774A34">
        <w:trPr>
          <w:trHeight w:val="379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3.4 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инженерной инфраструктуры (И)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</w:tr>
      <w:tr w:rsidR="00774A34">
        <w:trPr>
          <w:trHeight w:val="562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3.5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коммунального обслуживания (ИК)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ИК </w:t>
            </w:r>
          </w:p>
        </w:tc>
      </w:tr>
      <w:tr w:rsidR="00774A34">
        <w:trPr>
          <w:trHeight w:val="268"/>
        </w:trPr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</w:t>
            </w:r>
          </w:p>
        </w:tc>
        <w:tc>
          <w:tcPr>
            <w:tcW w:w="73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Зона объектов коммунального обслуживания в границах земель населенных пунктов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(нИК)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нИК-Пл1</w:t>
            </w:r>
          </w:p>
        </w:tc>
      </w:tr>
      <w:tr w:rsidR="00774A34">
        <w:trPr>
          <w:trHeight w:val="205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нИК-Пп1</w:t>
            </w:r>
          </w:p>
        </w:tc>
      </w:tr>
      <w:tr w:rsidR="00774A34">
        <w:trPr>
          <w:trHeight w:val="205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нИК-ВИ1</w:t>
            </w:r>
          </w:p>
        </w:tc>
      </w:tr>
      <w:tr w:rsidR="00774A34">
        <w:trPr>
          <w:trHeight w:val="562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3.7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автомобильного транспорта (ТА)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</w:t>
            </w:r>
          </w:p>
        </w:tc>
      </w:tr>
      <w:tr w:rsidR="00774A34">
        <w:trPr>
          <w:trHeight w:val="562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3.8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автомобильного транспорта в границах земель населенных пунктов (нТА)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нТА-ВИ1</w:t>
            </w:r>
          </w:p>
        </w:tc>
      </w:tr>
      <w:tr w:rsidR="00774A34">
        <w:trPr>
          <w:trHeight w:val="562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3.9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трубопроводного транспорта (ТТ)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ТТ</w:t>
            </w:r>
          </w:p>
        </w:tc>
      </w:tr>
      <w:tr w:rsidR="00774A34"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3.10</w:t>
            </w:r>
          </w:p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уличной и дорожной сети (УДС)</w:t>
            </w:r>
          </w:p>
          <w:p w:rsidR="00774A34" w:rsidRDefault="00774A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УДС-Пл1</w:t>
            </w:r>
          </w:p>
        </w:tc>
      </w:tr>
      <w:tr w:rsidR="00774A34"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УДС-Пп1</w:t>
            </w:r>
          </w:p>
        </w:tc>
      </w:tr>
      <w:tr w:rsidR="00774A34">
        <w:trPr>
          <w:trHeight w:val="230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/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/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УДС-ВИ1</w:t>
            </w:r>
          </w:p>
        </w:tc>
      </w:tr>
      <w:tr w:rsidR="00774A34">
        <w:trPr>
          <w:trHeight w:val="361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1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Зоны сельскохозяйственного использования</w:t>
            </w:r>
          </w:p>
        </w:tc>
      </w:tr>
      <w:tr w:rsidR="00774A34"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4.1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сельскохозяйственного использования (Си)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</w:t>
            </w:r>
          </w:p>
        </w:tc>
      </w:tr>
      <w:tr w:rsidR="00774A34">
        <w:trPr>
          <w:trHeight w:val="276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4.2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сельскохозяйственных угодий (Су)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</w:t>
            </w:r>
          </w:p>
        </w:tc>
      </w:tr>
      <w:tr w:rsidR="00774A34">
        <w:trPr>
          <w:trHeight w:val="181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4.3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ведения садового хозяйства (Ссх)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Ссх</w:t>
            </w:r>
          </w:p>
        </w:tc>
      </w:tr>
      <w:tr w:rsidR="00774A34">
        <w:trPr>
          <w:trHeight w:val="276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4.4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Производственная зона сельскохозяйственных предприятий (СиПп)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СиПп</w:t>
            </w:r>
          </w:p>
        </w:tc>
      </w:tr>
      <w:tr w:rsidR="00774A34">
        <w:trPr>
          <w:trHeight w:val="276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4.5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ведения личного подсобного хозяйства на полевых участках (СиЛх)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СиЛх</w:t>
            </w:r>
          </w:p>
        </w:tc>
      </w:tr>
      <w:tr w:rsidR="00774A34">
        <w:trPr>
          <w:trHeight w:val="276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91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Зоны рекреационного назначения</w:t>
            </w:r>
          </w:p>
        </w:tc>
      </w:tr>
      <w:tr w:rsidR="00774A34">
        <w:trPr>
          <w:trHeight w:val="276"/>
        </w:trPr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5.1</w:t>
            </w:r>
          </w:p>
        </w:tc>
        <w:tc>
          <w:tcPr>
            <w:tcW w:w="73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отдыха в границах земель населенных пунктов (нР)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нР-Пл1</w:t>
            </w:r>
          </w:p>
        </w:tc>
      </w:tr>
      <w:tr w:rsidR="00774A34">
        <w:trPr>
          <w:trHeight w:val="276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нР-Пп1</w:t>
            </w:r>
          </w:p>
        </w:tc>
      </w:tr>
      <w:tr w:rsidR="00774A34">
        <w:trPr>
          <w:trHeight w:val="276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нР-ВИ1</w:t>
            </w:r>
          </w:p>
        </w:tc>
      </w:tr>
      <w:tr w:rsidR="00774A34">
        <w:trPr>
          <w:trHeight w:val="276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озелененных территорий общего пользования в границах земель населенных пунктов (нРтоп)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нРтоп-ВИ1</w:t>
            </w:r>
          </w:p>
        </w:tc>
      </w:tr>
      <w:tr w:rsidR="00774A34">
        <w:trPr>
          <w:trHeight w:val="276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5.3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спорта в границах земель населенных пунктов (нРс)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нРс-ВИ1</w:t>
            </w:r>
          </w:p>
        </w:tc>
      </w:tr>
      <w:tr w:rsidR="00774A34">
        <w:trPr>
          <w:trHeight w:val="276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5.4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туристического обслуживания (РТ)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РТ</w:t>
            </w:r>
          </w:p>
        </w:tc>
      </w:tr>
      <w:tr w:rsidR="00774A34">
        <w:trPr>
          <w:trHeight w:val="79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5.5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лесов (Л)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</w:t>
            </w:r>
          </w:p>
        </w:tc>
      </w:tr>
      <w:tr w:rsidR="00774A34">
        <w:trPr>
          <w:trHeight w:val="276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1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Зоны специального назначения</w:t>
            </w:r>
          </w:p>
        </w:tc>
      </w:tr>
      <w:tr w:rsidR="00774A34">
        <w:trPr>
          <w:trHeight w:val="276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6.1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кладбищ  (Дкл)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Дкл</w:t>
            </w:r>
          </w:p>
        </w:tc>
      </w:tr>
      <w:tr w:rsidR="00774A34">
        <w:trPr>
          <w:trHeight w:val="276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6.2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озелененных территорий специального назначения (ДЛСп)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ДЛСп</w:t>
            </w:r>
          </w:p>
        </w:tc>
      </w:tr>
      <w:tr w:rsidR="00774A34">
        <w:trPr>
          <w:trHeight w:val="276"/>
        </w:trPr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6.3</w:t>
            </w:r>
          </w:p>
        </w:tc>
        <w:tc>
          <w:tcPr>
            <w:tcW w:w="73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Зона озелененных территорий специального назначения в границах  земель населенных пунктов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(нДЛСп)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нДЛСп–Пл1</w:t>
            </w:r>
          </w:p>
        </w:tc>
      </w:tr>
      <w:tr w:rsidR="00774A34">
        <w:trPr>
          <w:trHeight w:val="276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нДЛСп-Пп1</w:t>
            </w:r>
          </w:p>
        </w:tc>
      </w:tr>
      <w:tr w:rsidR="00774A34">
        <w:trPr>
          <w:trHeight w:val="276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нДЛСп-ВИ1</w:t>
            </w:r>
          </w:p>
        </w:tc>
      </w:tr>
      <w:tr w:rsidR="00774A34">
        <w:trPr>
          <w:trHeight w:val="276"/>
        </w:trPr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1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Иные территориальные зоны</w:t>
            </w:r>
          </w:p>
        </w:tc>
      </w:tr>
      <w:tr w:rsidR="00774A34"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7.1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акваторий (В)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774A34">
        <w:trPr>
          <w:trHeight w:val="276"/>
        </w:trPr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7.2</w:t>
            </w:r>
          </w:p>
        </w:tc>
        <w:tc>
          <w:tcPr>
            <w:tcW w:w="73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акваторий в границах земель населенных пунктов (нВ)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нВ-Пл1</w:t>
            </w:r>
          </w:p>
        </w:tc>
      </w:tr>
      <w:tr w:rsidR="00774A34">
        <w:trPr>
          <w:trHeight w:val="276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нВ-Пп1</w:t>
            </w:r>
          </w:p>
        </w:tc>
      </w:tr>
      <w:tr w:rsidR="00774A34">
        <w:trPr>
          <w:trHeight w:val="276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нВ-ВИ1</w:t>
            </w:r>
          </w:p>
        </w:tc>
      </w:tr>
      <w:tr w:rsidR="00774A34"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7.3</w:t>
            </w:r>
          </w:p>
        </w:tc>
        <w:tc>
          <w:tcPr>
            <w:tcW w:w="7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общего пользования водными объектами (Воп)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</w:t>
            </w:r>
          </w:p>
        </w:tc>
      </w:tr>
      <w:tr w:rsidR="00774A34">
        <w:trPr>
          <w:trHeight w:val="276"/>
        </w:trPr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7.4</w:t>
            </w:r>
          </w:p>
        </w:tc>
        <w:tc>
          <w:tcPr>
            <w:tcW w:w="73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общего пользования водными объектами в границах земель населенных пунктов (нВоп)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нВоп-Пл1</w:t>
            </w:r>
          </w:p>
        </w:tc>
      </w:tr>
      <w:tr w:rsidR="00774A34">
        <w:trPr>
          <w:trHeight w:val="276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нВоп-Пп1</w:t>
            </w:r>
          </w:p>
        </w:tc>
      </w:tr>
      <w:tr w:rsidR="00774A34">
        <w:trPr>
          <w:trHeight w:val="276"/>
        </w:trPr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нВоп-ВИ1</w:t>
            </w:r>
          </w:p>
        </w:tc>
      </w:tr>
      <w:tr w:rsidR="00774A34">
        <w:tc>
          <w:tcPr>
            <w:tcW w:w="7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7.5</w:t>
            </w:r>
          </w:p>
        </w:tc>
        <w:tc>
          <w:tcPr>
            <w:tcW w:w="73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территории общего пользования (ТОП)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ТОП-Пл1</w:t>
            </w:r>
          </w:p>
        </w:tc>
      </w:tr>
      <w:tr w:rsidR="00774A34"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ТОП-Пп1</w:t>
            </w:r>
          </w:p>
        </w:tc>
      </w:tr>
      <w:tr w:rsidR="00774A34">
        <w:tc>
          <w:tcPr>
            <w:tcW w:w="7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ТОП-ВИ1</w:t>
            </w:r>
          </w:p>
        </w:tc>
      </w:tr>
    </w:tbl>
    <w:p w:rsidR="00774A34" w:rsidRDefault="00344EB5">
      <w:pPr>
        <w:widowControl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».</w:t>
      </w:r>
    </w:p>
    <w:p w:rsidR="00774A34" w:rsidRDefault="00344EB5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 Главы 11, 12, 13 изложить в редакции приложения № 1 к настоящему приказу.</w:t>
      </w:r>
    </w:p>
    <w:p w:rsidR="00774A34" w:rsidRDefault="00344EB5">
      <w:pPr>
        <w:widowControl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 Часть III изложить в следующей редакции:</w:t>
      </w:r>
    </w:p>
    <w:p w:rsidR="00774A34" w:rsidRDefault="00344EB5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«45.</w:t>
      </w:r>
      <w:r>
        <w:rPr>
          <w:rFonts w:ascii="Times New Roman" w:hAnsi="Times New Roman" w:cs="Times New Roman"/>
          <w:sz w:val="28"/>
          <w:szCs w:val="28"/>
        </w:rPr>
        <w:t xml:space="preserve"> Карта градостроительного зонирования Верх-Ирменского сельсовета Ордынского района Новосибирской области (приложение № 1, лист № 1).</w:t>
      </w:r>
    </w:p>
    <w:p w:rsidR="00774A34" w:rsidRDefault="00344EB5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46. Карта градостроительного зонирования района Верх-Ирменского сельсовета Ордынского Новосибирской области. Территория сел</w:t>
      </w:r>
      <w:r>
        <w:rPr>
          <w:rFonts w:ascii="Times New Roman" w:hAnsi="Times New Roman" w:cs="Times New Roman"/>
          <w:sz w:val="28"/>
          <w:szCs w:val="28"/>
        </w:rPr>
        <w:t>а Верх-Ирмень (приложение № 1, лист № 2).</w:t>
      </w:r>
    </w:p>
    <w:p w:rsidR="00774A34" w:rsidRDefault="00344EB5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47. Карта градостроительного зонирования Верх-Ирменского сельсовета Ордынского района Новосибирской области. Территория деревни Плотниково (приложение № 1, лист № 3).</w:t>
      </w:r>
    </w:p>
    <w:p w:rsidR="00774A34" w:rsidRDefault="00344EB5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48. Карта градостроительного зонирования Верх-И</w:t>
      </w:r>
      <w:r>
        <w:rPr>
          <w:rFonts w:ascii="Times New Roman" w:hAnsi="Times New Roman" w:cs="Times New Roman"/>
          <w:sz w:val="28"/>
          <w:szCs w:val="28"/>
        </w:rPr>
        <w:t>рменского сельсовета Ордынского района Новосибирской области. Территория деревни Поперечное (приложение № 1, лист № 4).</w:t>
      </w:r>
    </w:p>
    <w:p w:rsidR="00774A34" w:rsidRDefault="00344EB5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49. Карта зон с особыми условиями использования территории Верх-Ирменского сельсовета Ордынского района Новосибирской области (приложени</w:t>
      </w:r>
      <w:r>
        <w:rPr>
          <w:rFonts w:ascii="Times New Roman" w:hAnsi="Times New Roman" w:cs="Times New Roman"/>
          <w:sz w:val="28"/>
          <w:szCs w:val="28"/>
        </w:rPr>
        <w:t>е № 2, лист № 1).</w:t>
      </w:r>
    </w:p>
    <w:p w:rsidR="00774A34" w:rsidRDefault="00344EB5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50. Карта зон с особыми условиями использования территории Верх-Ирменского сельсовета Ордынского района Новосибирской области. Территория села Верх-Ирмень (приложение № 2, лист № 2).</w:t>
      </w:r>
    </w:p>
    <w:p w:rsidR="00774A34" w:rsidRDefault="00344EB5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51. Карта зон с особыми условиями использования террито</w:t>
      </w:r>
      <w:r>
        <w:rPr>
          <w:rFonts w:ascii="Times New Roman" w:hAnsi="Times New Roman" w:cs="Times New Roman"/>
          <w:sz w:val="28"/>
          <w:szCs w:val="28"/>
        </w:rPr>
        <w:t>рии Верх-Ирменского сельсовета Ордынского района Новосибирской области. Территория деревни Плотниково (приложение № 2, лист № 3).</w:t>
      </w:r>
    </w:p>
    <w:p w:rsidR="00774A34" w:rsidRDefault="00344EB5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52. Карта зон с особыми условиями использования территории Верх-Ирменского сельсовета Ордынского района Новосибирской области.</w:t>
      </w:r>
      <w:r>
        <w:rPr>
          <w:rFonts w:ascii="Times New Roman" w:hAnsi="Times New Roman" w:cs="Times New Roman"/>
          <w:sz w:val="28"/>
          <w:szCs w:val="28"/>
        </w:rPr>
        <w:t xml:space="preserve"> Территория деревни Поперечное (приложение № 2, лист № 4).</w:t>
      </w:r>
    </w:p>
    <w:p w:rsidR="00774A34" w:rsidRDefault="00344EB5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53. Сведения о границах территориальных зон, перечень координат характерных точек границ территориальных зон правил землепользования и застройки района Верх-Ирменского сельсовета Ордынского Новосиб</w:t>
      </w:r>
      <w:r>
        <w:rPr>
          <w:rFonts w:ascii="Times New Roman" w:hAnsi="Times New Roman" w:cs="Times New Roman"/>
          <w:sz w:val="28"/>
          <w:szCs w:val="28"/>
        </w:rPr>
        <w:t>ирской области в системе координат, используемой для ведения Единого государственного реестра недвижимости (приложение № 3 - не прикладывается).</w:t>
      </w:r>
    </w:p>
    <w:p w:rsidR="00774A34" w:rsidRDefault="00344EB5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54. Перечень изменяемых территориальных зон (частей территориальных зон) Верх-Ирменского сельсовета Ордынского </w:t>
      </w:r>
      <w:r>
        <w:rPr>
          <w:rFonts w:ascii="Times New Roman" w:hAnsi="Times New Roman" w:cs="Times New Roman"/>
          <w:sz w:val="28"/>
          <w:szCs w:val="28"/>
        </w:rPr>
        <w:t>района Новосибирской области, сведения о которых внесены в Единый государственный реестр недвижимости (приложение № 4 ).</w:t>
      </w:r>
    </w:p>
    <w:p w:rsidR="00774A34" w:rsidRDefault="00344EB5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55. Перечень ликвидируемых  территориальных зон (частей территориальных зон) Верх-Ирменского сельсовета Ордынского района Новосибирской</w:t>
      </w:r>
      <w:r>
        <w:rPr>
          <w:rFonts w:ascii="Times New Roman" w:hAnsi="Times New Roman" w:cs="Times New Roman"/>
          <w:sz w:val="28"/>
          <w:szCs w:val="28"/>
        </w:rPr>
        <w:t xml:space="preserve"> области, сведения о которых внесены в Единый государственный реестр недвижимости (приложение № 4 ).».</w:t>
      </w:r>
    </w:p>
    <w:p w:rsidR="00774A34" w:rsidRDefault="00344EB5">
      <w:pPr>
        <w:widowControl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 Приложение № 1 изложить в редакции согласно приложению № 2 к настоящему приказу.</w:t>
      </w:r>
    </w:p>
    <w:p w:rsidR="00774A34" w:rsidRDefault="00344EB5">
      <w:pPr>
        <w:pStyle w:val="1ff"/>
        <w:spacing w:line="288" w:lineRule="atLeast"/>
        <w:ind w:firstLine="708"/>
        <w:jc w:val="both"/>
        <w:rPr>
          <w:sz w:val="28"/>
          <w:szCs w:val="28"/>
          <w:lang w:eastAsia="zh-CN"/>
        </w:rPr>
      </w:pPr>
      <w:r>
        <w:rPr>
          <w:sz w:val="28"/>
          <w:szCs w:val="28"/>
        </w:rPr>
        <w:t xml:space="preserve">7. Приложение № 2 изложить в редакции согласно приложению № 3 к </w:t>
      </w:r>
      <w:r>
        <w:rPr>
          <w:sz w:val="28"/>
          <w:szCs w:val="28"/>
          <w:lang w:eastAsia="zh-CN"/>
        </w:rPr>
        <w:t>насто</w:t>
      </w:r>
      <w:r>
        <w:rPr>
          <w:sz w:val="28"/>
          <w:szCs w:val="28"/>
          <w:lang w:eastAsia="zh-CN"/>
        </w:rPr>
        <w:t>ящему приказу.</w:t>
      </w:r>
    </w:p>
    <w:p w:rsidR="00774A34" w:rsidRDefault="00344EB5">
      <w:pPr>
        <w:pStyle w:val="1ff"/>
        <w:spacing w:line="288" w:lineRule="atLeas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8. Приложение № 3  изложить согласно приложению № 4 к настоящему приказу .</w:t>
      </w:r>
    </w:p>
    <w:p w:rsidR="00774A34" w:rsidRDefault="00344EB5">
      <w:pPr>
        <w:pStyle w:val="1ff"/>
        <w:spacing w:line="288" w:lineRule="atLeast"/>
        <w:ind w:firstLine="708"/>
        <w:jc w:val="both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t>9. Приложение № 4 изложить в редакции</w:t>
      </w:r>
      <w:r>
        <w:rPr>
          <w:sz w:val="28"/>
          <w:szCs w:val="28"/>
        </w:rPr>
        <w:t xml:space="preserve"> согласно приложению № 5 к настоящему приказу.</w:t>
      </w:r>
    </w:p>
    <w:p w:rsidR="00774A34" w:rsidRDefault="00774A34">
      <w:pPr>
        <w:widowControl/>
        <w:ind w:firstLine="708"/>
        <w:rPr>
          <w:rFonts w:ascii="Times New Roman" w:hAnsi="Times New Roman" w:cs="Times New Roman"/>
          <w:sz w:val="28"/>
          <w:szCs w:val="28"/>
          <w:lang w:eastAsia="zh-CN"/>
        </w:rPr>
      </w:pPr>
    </w:p>
    <w:p w:rsidR="00774A34" w:rsidRDefault="00774A34">
      <w:pPr>
        <w:widowControl/>
        <w:shd w:val="clear" w:color="auto" w:fill="FFFFFF"/>
        <w:ind w:firstLine="708"/>
        <w:rPr>
          <w:rFonts w:ascii="Times New Roman" w:hAnsi="Times New Roman" w:cs="Times New Roman"/>
          <w:sz w:val="28"/>
          <w:szCs w:val="28"/>
        </w:rPr>
      </w:pPr>
    </w:p>
    <w:p w:rsidR="00774A34" w:rsidRDefault="00774A34">
      <w:pPr>
        <w:widowControl/>
        <w:jc w:val="left"/>
        <w:rPr>
          <w:rFonts w:ascii="Times New Roman" w:hAnsi="Times New Roman" w:cs="Times New Roman"/>
        </w:rPr>
      </w:pPr>
    </w:p>
    <w:p w:rsidR="00774A34" w:rsidRDefault="00344EB5">
      <w:pPr>
        <w:widowControl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Министр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Д.Н. Богомолов</w:t>
      </w:r>
    </w:p>
    <w:p w:rsidR="00774A34" w:rsidRDefault="00774A34">
      <w:pPr>
        <w:widowControl/>
        <w:jc w:val="left"/>
        <w:rPr>
          <w:rFonts w:ascii="Times New Roman" w:hAnsi="Times New Roman" w:cs="Times New Roman"/>
        </w:rPr>
      </w:pPr>
    </w:p>
    <w:p w:rsidR="00774A34" w:rsidRDefault="00774A34">
      <w:pPr>
        <w:widowControl/>
        <w:jc w:val="left"/>
        <w:rPr>
          <w:rFonts w:ascii="Times New Roman" w:hAnsi="Times New Roman" w:cs="Times New Roman"/>
        </w:rPr>
      </w:pPr>
    </w:p>
    <w:p w:rsidR="00774A34" w:rsidRDefault="00774A34">
      <w:pPr>
        <w:widowControl/>
        <w:jc w:val="left"/>
        <w:rPr>
          <w:rFonts w:ascii="Times New Roman" w:hAnsi="Times New Roman" w:cs="Times New Roman"/>
        </w:rPr>
      </w:pPr>
    </w:p>
    <w:p w:rsidR="00774A34" w:rsidRDefault="00774A34">
      <w:pPr>
        <w:widowControl/>
        <w:jc w:val="left"/>
        <w:rPr>
          <w:rFonts w:ascii="Times New Roman" w:hAnsi="Times New Roman" w:cs="Times New Roman"/>
        </w:rPr>
      </w:pPr>
    </w:p>
    <w:p w:rsidR="00774A34" w:rsidRDefault="00774A34">
      <w:pPr>
        <w:widowControl/>
        <w:jc w:val="left"/>
        <w:rPr>
          <w:rFonts w:ascii="Times New Roman" w:hAnsi="Times New Roman" w:cs="Times New Roman"/>
        </w:rPr>
      </w:pPr>
    </w:p>
    <w:p w:rsidR="00774A34" w:rsidRDefault="00774A34">
      <w:pPr>
        <w:widowControl/>
        <w:jc w:val="left"/>
        <w:rPr>
          <w:rFonts w:ascii="Times New Roman" w:hAnsi="Times New Roman" w:cs="Times New Roman"/>
        </w:rPr>
      </w:pPr>
    </w:p>
    <w:p w:rsidR="00774A34" w:rsidRDefault="00774A34">
      <w:pPr>
        <w:widowControl/>
        <w:jc w:val="left"/>
        <w:rPr>
          <w:rFonts w:ascii="Times New Roman" w:hAnsi="Times New Roman" w:cs="Times New Roman"/>
        </w:rPr>
      </w:pPr>
    </w:p>
    <w:p w:rsidR="00774A34" w:rsidRDefault="00774A34">
      <w:pPr>
        <w:widowControl/>
        <w:jc w:val="left"/>
        <w:rPr>
          <w:rFonts w:ascii="Times New Roman" w:hAnsi="Times New Roman" w:cs="Times New Roman"/>
        </w:rPr>
      </w:pPr>
    </w:p>
    <w:p w:rsidR="00774A34" w:rsidRDefault="00774A34">
      <w:pPr>
        <w:widowControl/>
        <w:jc w:val="left"/>
        <w:rPr>
          <w:rFonts w:ascii="Times New Roman" w:hAnsi="Times New Roman" w:cs="Times New Roman"/>
        </w:rPr>
      </w:pPr>
    </w:p>
    <w:p w:rsidR="00774A34" w:rsidRDefault="00774A34">
      <w:pPr>
        <w:widowControl/>
        <w:jc w:val="left"/>
        <w:rPr>
          <w:rFonts w:ascii="Times New Roman" w:hAnsi="Times New Roman" w:cs="Times New Roman"/>
        </w:rPr>
      </w:pPr>
    </w:p>
    <w:p w:rsidR="00774A34" w:rsidRDefault="00774A34">
      <w:pPr>
        <w:widowControl/>
        <w:jc w:val="left"/>
        <w:rPr>
          <w:rFonts w:ascii="Times New Roman" w:hAnsi="Times New Roman" w:cs="Times New Roman"/>
        </w:rPr>
      </w:pPr>
    </w:p>
    <w:p w:rsidR="00774A34" w:rsidRDefault="00774A34">
      <w:pPr>
        <w:widowControl/>
        <w:jc w:val="left"/>
        <w:rPr>
          <w:rFonts w:ascii="Times New Roman" w:hAnsi="Times New Roman" w:cs="Times New Roman"/>
        </w:rPr>
      </w:pPr>
    </w:p>
    <w:p w:rsidR="00774A34" w:rsidRDefault="00774A34">
      <w:pPr>
        <w:widowControl/>
        <w:jc w:val="left"/>
        <w:rPr>
          <w:rFonts w:ascii="Times New Roman" w:hAnsi="Times New Roman" w:cs="Times New Roman"/>
        </w:rPr>
      </w:pPr>
    </w:p>
    <w:p w:rsidR="00774A34" w:rsidRDefault="00344EB5">
      <w:pPr>
        <w:widowControl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Е.Н. Гальянова </w:t>
      </w:r>
    </w:p>
    <w:p w:rsidR="00774A34" w:rsidRDefault="00344EB5">
      <w:pPr>
        <w:widowControl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228 64 73</w:t>
      </w:r>
    </w:p>
    <w:p w:rsidR="00774A34" w:rsidRDefault="00344EB5">
      <w:pPr>
        <w:rPr>
          <w:rFonts w:ascii="Times New Roman" w:hAnsi="Times New Roman" w:cs="Times New Roman"/>
        </w:rPr>
        <w:sectPr w:rsidR="00774A34"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766" w:right="680" w:bottom="1135" w:left="1191" w:header="709" w:footer="709" w:gutter="0"/>
          <w:pgNumType w:start="1"/>
          <w:cols w:space="720"/>
          <w:formProt w:val="0"/>
          <w:titlePg/>
          <w:docGrid w:linePitch="360" w:charSpace="16384"/>
        </w:sectPr>
      </w:pPr>
      <w:r>
        <w:lastRenderedPageBreak/>
        <w:br w:type="page"/>
      </w:r>
    </w:p>
    <w:tbl>
      <w:tblPr>
        <w:tblW w:w="15025" w:type="dxa"/>
        <w:tblLayout w:type="fixed"/>
        <w:tblLook w:val="04A0" w:firstRow="1" w:lastRow="0" w:firstColumn="1" w:lastColumn="0" w:noHBand="0" w:noVBand="1"/>
      </w:tblPr>
      <w:tblGrid>
        <w:gridCol w:w="7494"/>
        <w:gridCol w:w="7531"/>
      </w:tblGrid>
      <w:tr w:rsidR="00774A34">
        <w:tc>
          <w:tcPr>
            <w:tcW w:w="7494" w:type="dxa"/>
          </w:tcPr>
          <w:p w:rsidR="00774A34" w:rsidRDefault="00774A34">
            <w:pPr>
              <w:pageBreakBefore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7530" w:type="dxa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ПРИЛОЖЕНИЕ № 1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 приказу министерства строительства  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Новосибирской области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от ________ № _______</w:t>
            </w:r>
          </w:p>
          <w:p w:rsidR="00774A34" w:rsidRDefault="00774A34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774A34" w:rsidRDefault="00774A34">
            <w:pPr>
              <w:jc w:val="left"/>
              <w:rPr>
                <w:rFonts w:ascii="Times New Roman" w:hAnsi="Times New Roman" w:cs="Times New Roman"/>
              </w:rPr>
            </w:pPr>
          </w:p>
        </w:tc>
      </w:tr>
    </w:tbl>
    <w:p w:rsidR="00774A34" w:rsidRDefault="00344EB5">
      <w:pPr>
        <w:pStyle w:val="ConsPlusTitle"/>
        <w:ind w:firstLine="540"/>
        <w:outlineLvl w:val="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Глава 11. Градостроительные регламенты в части видов разрешенного использования земельных участков и объектов капитального строительства (далее - вид РИ), предельных разм</w:t>
      </w:r>
      <w:r>
        <w:rPr>
          <w:rFonts w:ascii="Times New Roman" w:hAnsi="Times New Roman" w:cs="Times New Roman"/>
          <w:sz w:val="24"/>
          <w:szCs w:val="24"/>
        </w:rPr>
        <w:t>еров земельных участков и предельных параметров разрешенного строительства, реконструкции объектов капитального строительства по территориальным зонам</w:t>
      </w:r>
    </w:p>
    <w:p w:rsidR="00774A34" w:rsidRDefault="00774A34">
      <w:pPr>
        <w:pStyle w:val="ConsPlusNormal0"/>
        <w:ind w:firstLine="540"/>
        <w:rPr>
          <w:rFonts w:ascii="Times New Roman" w:hAnsi="Times New Roman" w:cs="Times New Roman"/>
          <w:sz w:val="24"/>
          <w:szCs w:val="24"/>
        </w:rPr>
      </w:pPr>
    </w:p>
    <w:p w:rsidR="00774A34" w:rsidRDefault="00344EB5">
      <w:pPr>
        <w:pStyle w:val="ConsPlusNormal0"/>
        <w:ind w:firstLine="54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40. Виды разрешенного использования земельных участков и объектов капитального строительства для террито</w:t>
      </w:r>
      <w:r>
        <w:rPr>
          <w:rFonts w:ascii="Times New Roman" w:hAnsi="Times New Roman" w:cs="Times New Roman"/>
          <w:sz w:val="24"/>
          <w:szCs w:val="24"/>
        </w:rPr>
        <w:t xml:space="preserve">риальных зон, код вида РИ в соответствии с </w:t>
      </w:r>
      <w:hyperlink r:id="rId15" w:tgtFrame="Приказ Росреестра от 10.11.2020 N П/0412 (ред. от 23.06.2022) Об утверждении классификатора видов разрешенного использования земельных участков">
        <w:r>
          <w:rPr>
            <w:rFonts w:ascii="Times New Roman" w:hAnsi="Times New Roman" w:cs="Times New Roman"/>
            <w:color w:val="0000FF"/>
            <w:sz w:val="24"/>
            <w:szCs w:val="24"/>
          </w:rPr>
          <w:t>классификатором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видов разрешенного использования, утвержденным приказом Федеральной службы государственной регистрации, кадастра и картографии от 10.11.2020 № П/041</w:t>
      </w:r>
      <w:r>
        <w:t>2.</w:t>
      </w:r>
    </w:p>
    <w:p w:rsidR="00774A34" w:rsidRDefault="00774A34">
      <w:pPr>
        <w:pStyle w:val="ConsPlusNormal0"/>
        <w:ind w:firstLine="540"/>
        <w:rPr>
          <w:rFonts w:ascii="Times New Roman" w:hAnsi="Times New Roman" w:cs="Times New Roman"/>
        </w:rPr>
      </w:pPr>
    </w:p>
    <w:p w:rsidR="00774A34" w:rsidRDefault="00344EB5">
      <w:pPr>
        <w:pStyle w:val="ConsPlusNormal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№ 1</w:t>
      </w:r>
    </w:p>
    <w:p w:rsidR="00774A34" w:rsidRDefault="00774A34">
      <w:pPr>
        <w:widowControl/>
        <w:jc w:val="left"/>
        <w:rPr>
          <w:rFonts w:ascii="Times New Roman" w:hAnsi="Times New Roman" w:cs="Times New Roman"/>
        </w:rPr>
      </w:pPr>
    </w:p>
    <w:tbl>
      <w:tblPr>
        <w:tblW w:w="1509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38"/>
        <w:gridCol w:w="2554"/>
        <w:gridCol w:w="4297"/>
        <w:gridCol w:w="4212"/>
        <w:gridCol w:w="3296"/>
      </w:tblGrid>
      <w:tr w:rsidR="00774A34">
        <w:trPr>
          <w:trHeight w:val="663"/>
          <w:tblHeader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территориальной зоны/ код территориальной зоны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виды РИ (Код вида РИ)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Условно разрешенные виды РИ </w:t>
            </w:r>
            <w:r>
              <w:rPr>
                <w:rFonts w:ascii="Times New Roman" w:hAnsi="Times New Roman" w:cs="Times New Roman"/>
              </w:rPr>
              <w:t>(Код вида РИ)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Вспомогательные виды РИ </w:t>
            </w:r>
            <w:r>
              <w:rPr>
                <w:rFonts w:ascii="Times New Roman" w:hAnsi="Times New Roman" w:cs="Times New Roman"/>
              </w:rPr>
              <w:t>(Код вида РИ)</w:t>
            </w:r>
          </w:p>
        </w:tc>
      </w:tr>
      <w:tr w:rsidR="00774A34">
        <w:trPr>
          <w:tblHeader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774A34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2"/>
              </w:numPr>
              <w:ind w:left="511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143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Жилые зоны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 xml:space="preserve">Зона застройки индивидуальными жилыми домами в границах земель </w:t>
            </w:r>
            <w:r>
              <w:rPr>
                <w:sz w:val="24"/>
              </w:rPr>
              <w:t>населенных пунктов  (нЖин)/</w:t>
            </w:r>
          </w:p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(нЖин-Пл1)</w:t>
            </w:r>
          </w:p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(нЖин-Пп1)</w:t>
            </w:r>
          </w:p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(нЖин-ВИ1)</w:t>
            </w:r>
          </w:p>
          <w:p w:rsidR="00774A34" w:rsidRDefault="00774A34">
            <w:pPr>
              <w:pStyle w:val="115"/>
              <w:widowControl w:val="0"/>
              <w:jc w:val="both"/>
              <w:rPr>
                <w:sz w:val="24"/>
              </w:rPr>
            </w:pP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ведения личного подсобного хозяйства (приусадебный земельный участок) (2.2)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Блокированная жилая застройка (2.3)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Дошкольное, начальное и среднее общее образование (3.5.1)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Культурное развитие (3.6)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Объекты культурно-досуговой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деятельности (3.6.1)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(12.0)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еть (12.0.1)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Малоэтажная многоквартирная жилая застройка (2.1.1)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Обслуживание жилой застройки (2.7)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Хранение автотранспорта (2.7.1)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ые здания организаций, обеспечивающих предоставление коммунальных услуг (3.1.2)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Социальное обслуживание (3.2)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(3.3)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Религиозное использование (3.7)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Амбулаторное ветеринарное обслуживание (3.10.1)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Деловое управление (4.1)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Рынки (4.3)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 (5.1.2)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 (5.1.3)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Служебные гаражи (4.9)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застройки малоэтажными жилыми домами в границах земель населенных пунктов (нЖмл)/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(нЖмл-ВИ1) 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(нЖм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л-ВИ2)</w:t>
            </w:r>
          </w:p>
          <w:p w:rsidR="00774A34" w:rsidRDefault="00774A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Блокированная жилая застройка (2.3)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Дошкольное, начальное и среднее общее образование (3.5.1)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Культурное развитие (3.6)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культурно-досуговой деятельности (3.6.1)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(12.0)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Среднеэтажная жилая застройка (2.5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Хранение автотранспорта (2.7.1) 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Социальное обслуживание (3.2)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Религиозное использование (3.7)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управление (3.8)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Амбулаторное ветеринарное обслуживание (3.10.1)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Деловое управление (4.1)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Рынки (4.3)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Банковская деятельность (4.5)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Гостиничное обслуживание (4.7)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 (5.1.2)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 (5.1.3)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участки, входящие в состав общего имущества собственников индивидуальных жилых домов в малоэтажном жилом комплексе (14.0)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Служебные гаражи (4.9)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ртных средств (4.9.2)</w:t>
            </w:r>
          </w:p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74A34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2"/>
              </w:numPr>
              <w:ind w:left="511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143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Общественно-деловые зоны</w:t>
            </w:r>
          </w:p>
        </w:tc>
      </w:tr>
      <w:tr w:rsidR="00774A34">
        <w:trPr>
          <w:trHeight w:val="280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Общественно-деловая зона (ОД)/(ОД-Пп1)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(ОД-ВИ1)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Блокированная жилая застройка (2.3)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Среднеэтажная жилая застройка (2.5)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Многоэтажная жилая застройка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(высотная застройка) (2.6)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Обслуживание жилой застройки (2.7)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Хранение автотранспорта (2.7.1)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использование объектов капитального строительства (3.0)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ания организаций, обеспечивающих предоставление коммунальных услуг (3.1.2)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Социальное обслуживание (3.2)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Дома социального обслуживания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(3.2.1)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социальной помощи населению (3.2.2)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услуг связи (3.2.3)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Общежития (3.2.4)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Бытовое обслуживание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(3.3)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 особого назначения (3.4.3)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Образование и просвещение (3.5)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Дошкольное, начальное и среднее общее образование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(3.5.1)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Среднее и высшее профессиональное образование (3.5.2)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Культурное развитие (3.6)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культурно-досуговой деятельности (3.6.1)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Парки культуры и отдыха (3.6.2)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Цирки и зверинцы (3.6.3)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Религиозное использование (3.7)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Осуществление религиозных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обрядов (3.7.1)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Религиозное управление и образование (3.7.2)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управление (3.8)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Государственное управление (3.8.1)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Представительская деятельность (3.8.2)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научной деятельности (3.9)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деятельности в области гидрометеорологии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смежных с ней областях (3.9.1)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исследований (3.9.2)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испытаний (3.9.3)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Ветеринарное обслуживание (3.10)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Амбулаторное ветеринарное обслуживание (3.10.1)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Приюты для животных (3.10.2)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Предпринимательство (4.0)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Деловое 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правление (4.1)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торговли (торговые центры, торгово-развлекательные центры (комплексы) (4.2)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Рынки (4.3)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Банковская и страховая деятельность (4.5)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Гостиничное обслуживание (4.7)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Развлечение (4.8)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Развлекательные мероприятия (4.8.1)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азартных игр (4.8.2)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азартных игр в игорных зонах (4.8.3)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Объекты дорожного сервиса (4.9.1)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Заправка транспортных средств (4.9.1.1)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дорожного отдыха (4.9.1.2)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мобильные мойки (4.9.1.3)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Ремонт автомобилей (4.9.1.4)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Выставочно-ярмарочная деятельность (4.10)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Спорт (5.1) 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спортивно-зрелищных мероприятий (5.1.1)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 (5.1.2)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для занятий спортом (5.1.3)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Оборудованные площадки для занятий спортом (5.1.4)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(территории) общего пользования (12.0) 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75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 устанавливается</w:t>
            </w:r>
          </w:p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74A34">
        <w:trPr>
          <w:trHeight w:val="280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Многофункциональная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общественно-деловая зона в границах земель населенных пунктов (нОм)/(нОм-Пп1)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(нОм-ВИ1)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Среднеэтажная жилая застройка (2.5)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 (2.6)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использован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ие объектов капитального строительства (3.0)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Социальное обслуживание (3.2)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Дома социальн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 обслуживания (3.2.1)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социальной помощи населению (3.2.2)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услуг связи (3.2.3)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Общежития (3.2.4)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Стационарное медицинское обслуживание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(3.4.2)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 особого назначения (3.4.3)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Образование и просвещение (3.5)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Дошкольное, начальное и среднее общее образование (3.5.1)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Среднее и высшее профессиональное образование (3.5.2)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Культурное развитие (3.6)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культурно-досуговой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деятельности (3.6.1)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Парки культуры и отдыха (3.6.2)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Цирки и зверинцы (3.6.3)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Религиозное использование (3.7)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Осуществление религиозных обрядов (3.7.1)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Религиозное управление и образование (3.7.2)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управление (3.8)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Государственное управление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3.8.1)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Представительская деятельность (3.8.2)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научной деятельности (3.9)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деятельности в области гидрометеорологии и смежных с ней областях (3.9.1)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исследований (3.9.2)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испытаний (3.9.3)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Ветерина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рное обслуживание (3.10)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Амбулаторное ветеринарное обслуживание (3.10.1)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Приюты для животных (3.10.2)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Предпринимательство (4.0)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Деловое управление (4.1)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торговли (торговые центры, торгово-развлекательные центры (комплексы) (4.2)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Рынки (4.3)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Банковская и страховая деятельность (4.5)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Гостиничное обслуживание (4.7)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Развлечение (4.8)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Развлекательные мероприятия (4.8.1)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азартных игр (4.8.2)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азартных игр в игорных зонах (4.8.3)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дорожного сервиса (4.9.1)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Заправка транспортных средств (4.9.1.1)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дорожного отдыха (4.9.1.2)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Автомобильные мойки (4.9.1.3)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Ремонт автомобилей (4.9.1.4)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Выставочно-ярмарочная де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ятельность (4.10)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(территории) общего пользования (12.0) 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Хранение автотранспорта (2.7.1)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Спорт (5.1) 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спортивно-зрелищных мероприятий (5.1.1)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занят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ий спортом в помещениях (5.1.2)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 (5.1.3)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Оборудованные площадки для занятий спортом (5.1.4)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 (7.5)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280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Зона специализированной общественной застройки в границах земель населенных пунктов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(нОс)/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(нОс-Пл1)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(нОс-Пп1)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(нОс-ВИ1)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Хранение автотранспорта (2.7.1)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Социальное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обслуживание (3.2)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Дома социального обслуживания (3.2.1)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социальной помощи населению (3.2.2)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услуг связи (3.2.3)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Общежития (3.2.4)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 особого назначения (3.4.3)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Образование и просвещение (3.5)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Дошкольное, начальное и среднее общее образование (3.5.1)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Среднее и высшее профессиональное образование (3.5.2)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Культурное разв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итие (3.6)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Объекты культурно-досуговой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деятельности (3.6.1)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Парки культуры и отдыха (3.6.2)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Цирки и зверинцы (3.6.3)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Религиозное использование (3.7)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Осуществление религиозных обрядов (3.7.1)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Религиозное управление и образование (3.7.2)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управле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 (3.8)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Государственное управление (3.8.1)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Представительская деятельность (3.8.2)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научной деятельности (3.9)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деятельности в области гидрометеорологии и смежных с ней областях (3.9.1)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исследований (3.9.2)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 научных испытаний (3.9.3)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Предпринимательство (4.0)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Деловое управление (4.1)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торговли (торговые центры, торгово-развлекательные центры (комплексы) (4.2)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Рынки (4.3)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Банковская и страховая деятельность (4.5)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4.6)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Гостиничное обслуживание (4.7)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Развлечение (4.8)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Развлекательные мероприятия (4.8.1)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азартных игр (4.8.2)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азартных игр в игорных зонах (4.8.3)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дорожного сервиса (4.9.1)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Заправка транспортных средств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(4.9.1.1)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дорожного отдыха (4.9.1.2)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Автомобильные мойки (4.9.1.3)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Ремонт автомобилей (4.9.1.4)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Выставочно-ярмарочная деятельность (4.10)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(территории) общего пользования (12.0) 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Амбулаторное ветеринарное обслуживание (3.10.1)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Приюты для животных (3.10.2)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спортивно-зрелищных мероприятий (5.1.1)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 (5.1.2)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Площадки для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занятий спортом (5.1.3)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Оборудованные площадки для занятий спортом (5.1.4)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Склад (6.9) 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Складские площадки (6.9.1)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280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торговли в границах земель населенных пунктов (нОмТ)/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(нОмТ-ВИ1)</w:t>
            </w:r>
          </w:p>
          <w:p w:rsidR="00774A34" w:rsidRDefault="00774A34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Объекты торговли (торговые центры,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торгово-развлекательные центры (комплексы) (4.2)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(12.0)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нное питание (4.6)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</w:tc>
      </w:tr>
      <w:tr w:rsidR="00774A34">
        <w:trPr>
          <w:trHeight w:val="3568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дошкольных образовательных и общеобразовательных организаций (ОсДсШ)/(ОсДсШ-ВИ1)</w:t>
            </w:r>
          </w:p>
          <w:p w:rsidR="00774A34" w:rsidRDefault="00774A34">
            <w:pPr>
              <w:pStyle w:val="ConsPlusNormal0"/>
              <w:ind w:firstLine="0"/>
              <w:rPr>
                <w:rFonts w:ascii="Times New Roman" w:hAnsi="Times New Roman" w:cs="Times New Roman"/>
                <w:i/>
              </w:rPr>
            </w:pPr>
          </w:p>
          <w:p w:rsidR="00774A34" w:rsidRDefault="00774A34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Дошкольное, начальное и среднее общее образование (3.5.1)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(территории) общего пользования (12.0) 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культуры и искусства (ОсКи)/(ОсКи-Пл1)</w:t>
            </w:r>
          </w:p>
          <w:p w:rsidR="00774A34" w:rsidRDefault="00344EB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(ОсКи-ВИ1)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Культурное развитие (3.6)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Объекты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культурно-досуговой деятельности (3.6.1)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Парки культуры и отдыха (3.6.2)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Цирки и зверинцы (3.6.3)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(12.0)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Образование и просвещение (3.5)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здравоохранения (ОсЗ)/(ОсЗ-ВИ1)</w:t>
            </w:r>
          </w:p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Медицинские организации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особого назначения (3.4.3)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(территории)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общего пользования (12.0) 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Санаторная деятельность (9.2.1)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Административные здания организаций, обеспечивающих предоставление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коммунальных услуг (3.1.2)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Дома социального обслуживания (3.2.1)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социальной помощи населению (3.2.2)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(3.3)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Осуществление религиозных обрядов (3.7.1)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Магазины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(4.4)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физической культуры и массового спорта (ОсФС)/(ОсФС-Пл1)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(ОсФС-ВИ1)</w:t>
            </w:r>
          </w:p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спортивно-зрелищных мероприятий (5.1.1)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Обеспечение занятий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спортом в помещениях (5.1.2)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 (5.1.3)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Оборудованные площадки для занятий спортом (5.1.4)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(территории) общего пользования (12.0) 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устанавливается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(3.3)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жебные гаражи (4.9)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</w:tc>
      </w:tr>
      <w:tr w:rsidR="00774A34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2"/>
              </w:numPr>
              <w:ind w:left="511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143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Производственные зоны, зоны инженерной и транспортной инфраструктур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Toc221604152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Производственная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зона</w:t>
            </w:r>
            <w:bookmarkEnd w:id="1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Производственная деятельность (6.0)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Недропользование (6.1)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Тяжелая промышленность (6.2)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Автомобилестроительная промышленность (6.2.1)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Легкая промышленность (6.3)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Фармацевтическая промышленность (6.3.1)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Фарфорово-фаянсовая промышленность (6.3.2)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Электронная промышленность (6.3.3)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Ювелирная промышленность (6.3.4)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Пищевая промышленность (6.4)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фтехимическая промышленность (6.5)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Строительная промышленность (6.6)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Энергетика (6.7)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Атомная энергетика (6.7.1)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Связь (6.8)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 (6.9)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Складские площадки (6.9.1)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космической деятельности (6.10)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Целлюлозно-бумажная промышленность (6.11)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Научно-производственная деятельность (6.12)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Железнодорожные пути (7.1.1)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Хранение и переработка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сельскохозяйственной продукции (1.15)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оликлиническое обслуживание (3.4.1)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 особого назначения (3.4.3)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Использование лесов (10.0)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Коммунальное обслуживание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(3.1)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Административные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здания организаций, обеспечивающих предоставление коммунальных услуг (3.1.2)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исследований (3.9.2)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испытаний (3.9.3)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 (7.5)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Производственная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зона в границах земель населенных пунктов (нП)/(нП-ВИ1)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Производственная деятельность (6.0)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Недропользование (6.1)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Тяжелая промышленность (6.2)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Автомобилестроительная промышленность (6.2.1)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Легкая пром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ышленность (6.3)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Фармацевтическая промышленность (6.3.1)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Фарфорово-фаянсовая промышленность (6.3.2)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Электронная промышленность (6.3.3)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Ювелирная промышленность (6.3.4)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Пищевая промышленность (6.4)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Нефтехимическая промышленность (6.5)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Строительная промышлен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ность (6.6)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Энергетика (6.7)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Атомная энергетика (6.7.1)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Связь (6.8)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 (6.9)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Складские площадки (6.9.1)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космической деятельности (6.10)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Целлюлозно-бумажная промышленность (6.11)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Научно-производственная деятельность (6.12)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Железнодорожные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пути (7.1.1)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(территории)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общего пользования (12.0) 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Хранение и переработка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сельскохозяйственной продукции (1.15)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Размещение гаражей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для собственных нужд (2.7.2)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 особого назначения (3.4.3)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Общежития (3.2.4)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Коммунальное обслуживание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(3.1)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исследований (3.9.2)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испытаний (3.9.3)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средств (4.9.2)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 (7.5)</w:t>
            </w:r>
          </w:p>
        </w:tc>
      </w:tr>
      <w:tr w:rsidR="00774A34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Научно-производственная зона (НП)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научной деятельности (3.9)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деятельности в области гидрометеорологии и смежных с ней областях (3.9.1)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исследований (3.9.2)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научных испытаний (3.9.3)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Представительская деятельность (3.8.2)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Производственная деятельность (6.0)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Связь (6.8)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Железнодорожные пути (7.1.1)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льных дорог (7.2.1)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 (7.5)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инженерной инфраструктуры (И)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Административные здания организаций, обеспечивающих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(3.1.2)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 (7.5)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 особого назначения (3.4.3)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Связь (6.8) 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лезнодорожные пути (7.1.1)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Использование лесов (10.0)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Служебные гаражи (4.9)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дорожного сервиса (4.9.1)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Заправка транспортных средств (4.9.1.1)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Автомобильные мойки (4.9.1.3)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Ремонт автомобилей (4.9.1.4)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  <w:p w:rsidR="00774A34" w:rsidRDefault="00774A34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коммунального обслуживания (ИК)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Административные здания организаций, обеспечивающих предоставление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коммунальных услуг (3.1.2)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Связь (6.8)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Железнодорожные пути (7.1.1)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коммунального обслуживания в границах земель населенных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пунктов (нИК)/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(нИК-Пл1)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(нИК-Пп1)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(нИК-ВИ1)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зования (12.0)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Общежития (3.2.4)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Связь (6.8)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Железнодорожные пути (7.1.1)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</w:tc>
      </w:tr>
      <w:tr w:rsidR="00774A34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автомобильного транспорта (ТА)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Объекты дорожного сервиса (4.9.1)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Заправка транспортных средств (4.9.1.1)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дорожного отдыха (4.9.1.2)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Автомобильные мойки (4.9.1.3)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Ремонт автомобилей (4.9.1.4)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Стоянка транспортных средств (4.9.2)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Автомобильный транспорт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(7.2)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Обслуживание перевозок пассажиров (7.2.2)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Стоянки транспорта общего пользования (7.2.3)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Здравоохранение (3.4)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Стационарное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медицинское обслуживание (3.4.2)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 особого назначения (3.4.3)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Железнодорожные пути (7.1.1)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Использование лесов (10.0)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aff6"/>
              <w:widowControl w:val="0"/>
              <w:rPr>
                <w:rFonts w:cs="Times New Roman"/>
              </w:rPr>
            </w:pPr>
            <w:r>
              <w:t>Коммунальное обслуживание (3.1)</w:t>
            </w:r>
          </w:p>
          <w:p w:rsidR="00774A34" w:rsidRDefault="00344EB5">
            <w:pPr>
              <w:pStyle w:val="aff6"/>
              <w:widowControl w:val="0"/>
              <w:rPr>
                <w:rFonts w:cs="Times New Roman"/>
              </w:rPr>
            </w:pPr>
            <w:r>
              <w:t>Предоставление коммунальных услуг (3.1.1)</w:t>
            </w:r>
          </w:p>
          <w:p w:rsidR="00774A34" w:rsidRDefault="00344EB5">
            <w:pPr>
              <w:pStyle w:val="aff6"/>
              <w:widowControl w:val="0"/>
              <w:rPr>
                <w:rFonts w:cs="Times New Roman"/>
              </w:rPr>
            </w:pPr>
            <w:r>
              <w:t>Административные здания организаций, обесп</w:t>
            </w:r>
            <w:r>
              <w:t>ечивающих предоставление коммунальных услуг (3.1.2)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Связь (6.8)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</w:tr>
      <w:tr w:rsidR="00774A34">
        <w:trPr>
          <w:trHeight w:val="287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автомобильного транспорта в границах земель населенных пунктов (нТА)/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(нТА-ВИ1)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Объекты дорожного сервиса (4.9.1)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Заправка транспортных средств (4.9.1.1)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 дорожного отдыха (4.9.1.2)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Автомобильные мойки (4.9.1.3)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Ремонт автомобилей (4.9.1.4)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Стоянка транспортных средств (4.9.2)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Автомобильный транспорт (7.2)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Обслуживание</w:t>
            </w:r>
            <w:r>
              <w:rPr>
                <w:sz w:val="24"/>
              </w:rPr>
              <w:t xml:space="preserve"> перевозок пассажиров (7.2.2)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Стоянки транспорта общего пользования (7.2.3)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Земельные участки (территории) общего пользования (12.0) 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Хранение автотранспорта </w:t>
            </w:r>
            <w:r>
              <w:rPr>
                <w:sz w:val="24"/>
              </w:rPr>
              <w:t>(2.7.1)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Общежития (3.2.4)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Здравоохранение (3.4)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Амбулаторно-поликлиническое обслуживание (3.4.1)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Стационарное медицинское обслуживание (3.4.2)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Медицинские организации особого назначения (3.4.3)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Гостиничное обслуживание (4.7)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Железнодорожные пути (7.1.1) 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z w:val="24"/>
              </w:rPr>
              <w:t>бслуживание железнодорожных перевозок (7.1.2)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Коммунальное обслуживание (3.1)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Связь (6.8)</w:t>
            </w:r>
          </w:p>
        </w:tc>
      </w:tr>
      <w:tr w:rsidR="00774A34">
        <w:trPr>
          <w:trHeight w:val="343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трубопроводного транспорта (ТТ)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лесов (10.0)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Коммунальное обслуживание (3.1)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Административные здания организаций, обеспечивающих предоставление коммунальны</w:t>
            </w:r>
            <w:r>
              <w:rPr>
                <w:sz w:val="24"/>
              </w:rPr>
              <w:t>х услуг (3.1.2)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Стоянка транспортных средств (4.9.2)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Связь (6.8) 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Железнодорожные пути (7.1.1)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</w:tr>
      <w:tr w:rsidR="00774A34">
        <w:trPr>
          <w:trHeight w:val="343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уличной и дорожной сети (УДС)/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(УДС-Пл1)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(УДС-Пп1)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(УДС-ВИ1)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Обслуживание перевозок пассажиров (7.2.2)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Стоянки транспорта общего пользования (7.2.3)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 (7.5)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Внеуличный транспорт (7.6)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(12.0)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Улично-дорожная сеть (12.0.1)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Хранение автотранспорта (2.7.1)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Коммунальное обслуживание (3.1)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Административные здания организаций, обеспечивающих предоставление коммунальных услу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 (3.1.2)</w:t>
            </w:r>
          </w:p>
        </w:tc>
      </w:tr>
      <w:tr w:rsidR="00774A34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2"/>
              </w:numPr>
              <w:ind w:left="511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143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Зоны сельскохозяйственного использования</w:t>
            </w:r>
          </w:p>
        </w:tc>
      </w:tr>
      <w:tr w:rsidR="00774A34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Зона сельскохозяйственного использования (Си)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Сельскохозяйственное использование (1.0)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Растениеводство (1.1)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Выращивание зерновых и иных сельскохозяйственных культур (1.2)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Овощеводство (1.3)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Выращивание тонизирующих, лекарственных, цветочных культур (1.4)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Садоводство (1.5)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Выращивание льна и конопли (1.6)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Животноводство (1.7)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Скотоводство (1.8)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Звероводство (1.9)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Птицеводство (1.10)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Свиноводство (1.11)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Пчеловодство (1.12)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Рыбоводство (1.13)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lastRenderedPageBreak/>
              <w:t>Научное обеспечение сельского хозяйства (1.14)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Хранение и переработка сельскохозяйственной продукции (1.15)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Питомники (1.17)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Обеспечение сельскохозяйственного производства (1.18)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Сенокошение (1.19)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Выпас сельскохозяйственных животных (1.20)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lastRenderedPageBreak/>
              <w:t>Недропользовани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е (6.1)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Водные объекты (11.0)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Специальное пользование водными объектами (11.2)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Гидротехнические сооружения (11.3)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2"/>
                <w:szCs w:val="22"/>
              </w:rPr>
              <w:t>Зона сельскохозяйственных угодий (Су)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Растениеводство (1.1)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Выращивание зерновых и иных сельскохозяйственных культур 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(1.2)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Овощеводство (1.3)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Выращивание тонизирующих, лекарственных, цветочных культур (1.4)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Садоводство (1.5)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Выращивание льна и конопли (1.6)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Сенокошение (1.19)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Выпас сельскохозяйственных животных (1.20)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Водные объекты (11.0)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Специальное пользование водными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 объектами (11.2)</w:t>
            </w:r>
          </w:p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Гидротехнические сооружения (11.3)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2"/>
                <w:szCs w:val="22"/>
              </w:rPr>
              <w:t>Не устанавливается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ведения садового хозяйства (Ссх)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Земельные участки общего назначения (13.0)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Ведение садоводства (13.2)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лесов (10.0)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Производственная зона </w:t>
            </w:r>
            <w:r>
              <w:rPr>
                <w:sz w:val="24"/>
              </w:rPr>
              <w:t>сельскохозяйственных предприятий (СиПп)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aff6"/>
              <w:widowControl w:val="0"/>
              <w:rPr>
                <w:rFonts w:cs="Times New Roman"/>
              </w:rPr>
            </w:pPr>
            <w:r>
              <w:t>Животноводство (1.7)</w:t>
            </w:r>
          </w:p>
          <w:p w:rsidR="00774A34" w:rsidRDefault="00344EB5">
            <w:pPr>
              <w:pStyle w:val="aff6"/>
              <w:widowControl w:val="0"/>
              <w:rPr>
                <w:rFonts w:cs="Times New Roman"/>
              </w:rPr>
            </w:pPr>
            <w:r>
              <w:t>Скотоводство (1.8)</w:t>
            </w:r>
          </w:p>
          <w:p w:rsidR="00774A34" w:rsidRDefault="00344EB5">
            <w:pPr>
              <w:pStyle w:val="aff6"/>
              <w:widowControl w:val="0"/>
              <w:rPr>
                <w:rFonts w:cs="Times New Roman"/>
              </w:rPr>
            </w:pPr>
            <w:r>
              <w:t>Звероводство (1.9)</w:t>
            </w:r>
          </w:p>
          <w:p w:rsidR="00774A34" w:rsidRDefault="00344EB5">
            <w:pPr>
              <w:pStyle w:val="aff6"/>
              <w:widowControl w:val="0"/>
              <w:rPr>
                <w:rFonts w:cs="Times New Roman"/>
              </w:rPr>
            </w:pPr>
            <w:r>
              <w:t>Птицеводство (1.10)</w:t>
            </w:r>
          </w:p>
          <w:p w:rsidR="00774A34" w:rsidRDefault="00344EB5">
            <w:pPr>
              <w:pStyle w:val="aff6"/>
              <w:widowControl w:val="0"/>
              <w:rPr>
                <w:rFonts w:cs="Times New Roman"/>
              </w:rPr>
            </w:pPr>
            <w:r>
              <w:t>Свиноводство (1.11)</w:t>
            </w:r>
          </w:p>
          <w:p w:rsidR="00774A34" w:rsidRDefault="00344EB5">
            <w:pPr>
              <w:pStyle w:val="aff6"/>
              <w:widowControl w:val="0"/>
              <w:rPr>
                <w:rFonts w:cs="Times New Roman"/>
              </w:rPr>
            </w:pPr>
            <w:r>
              <w:t>Научное обеспечение сельского хозяйства (1.14)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Хранение и переработка </w:t>
            </w:r>
            <w:r>
              <w:rPr>
                <w:sz w:val="24"/>
              </w:rPr>
              <w:lastRenderedPageBreak/>
              <w:t>сельскохозяйственной продукции (1.15)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 сельскохозяйственного производства (1.18)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Сенокошение (1.19)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color w:val="FF0000"/>
                <w:sz w:val="24"/>
              </w:rPr>
            </w:pPr>
            <w:r>
              <w:rPr>
                <w:sz w:val="24"/>
              </w:rPr>
              <w:t>Выпас сельскохозяйственных животных (1.20)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Здравоохранение (3.4)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Медицинские организации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особого назначения (3.4.3)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Размещение автомобильных дорог (7.2.1)</w:t>
            </w:r>
          </w:p>
          <w:p w:rsidR="00774A34" w:rsidRDefault="00344EB5">
            <w:pPr>
              <w:pStyle w:val="ConsPlusNormal0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Использование лесов (10.0)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aff6"/>
              <w:widowControl w:val="0"/>
              <w:rPr>
                <w:rFonts w:cs="Times New Roman"/>
              </w:rPr>
            </w:pPr>
            <w:r>
              <w:lastRenderedPageBreak/>
              <w:t>Коммунальное обслуживание (3.1)</w:t>
            </w:r>
          </w:p>
          <w:p w:rsidR="00774A34" w:rsidRDefault="00344EB5">
            <w:pPr>
              <w:pStyle w:val="aff6"/>
              <w:widowControl w:val="0"/>
              <w:rPr>
                <w:rFonts w:cs="Times New Roman"/>
              </w:rPr>
            </w:pPr>
            <w:r>
              <w:t>Предоставление коммунальных услуг (3.1.1)</w:t>
            </w:r>
          </w:p>
          <w:p w:rsidR="00774A34" w:rsidRDefault="00344EB5">
            <w:pPr>
              <w:pStyle w:val="aff6"/>
              <w:widowControl w:val="0"/>
              <w:rPr>
                <w:rFonts w:cs="Times New Roman"/>
              </w:rPr>
            </w:pPr>
            <w:r>
              <w:t>Административные здания организаций, обеспечивающих предоставление коммунальных услуг (3</w:t>
            </w:r>
            <w:r>
              <w:t>.1.2)</w:t>
            </w:r>
          </w:p>
          <w:p w:rsidR="00774A34" w:rsidRDefault="00344EB5">
            <w:pPr>
              <w:pStyle w:val="aff6"/>
              <w:widowControl w:val="0"/>
              <w:rPr>
                <w:b/>
              </w:rPr>
            </w:pPr>
            <w:r>
              <w:t>Деловое управление (4.1)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Служебные гаражи (4.9)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Стоянка транспортных средств (4.9.2)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</w:tr>
      <w:tr w:rsidR="00774A34">
        <w:trPr>
          <w:trHeight w:val="2171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2"/>
                <w:szCs w:val="22"/>
              </w:rPr>
              <w:t>Зона ведения личного подсобного хозяйства на полевых участках (СиЛх)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Ведение личного подсобного хозяйства на полевых участках </w:t>
            </w: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(1.16)</w:t>
            </w:r>
          </w:p>
        </w:tc>
        <w:tc>
          <w:tcPr>
            <w:tcW w:w="75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spacing w:line="228" w:lineRule="auto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Не устанавливается</w:t>
            </w:r>
          </w:p>
          <w:p w:rsidR="00774A34" w:rsidRDefault="00774A34">
            <w:pPr>
              <w:rPr>
                <w:rFonts w:ascii="Times New Roman" w:hAnsi="Times New Roman" w:cs="Times New Roman"/>
              </w:rPr>
            </w:pPr>
          </w:p>
        </w:tc>
      </w:tr>
      <w:tr w:rsidR="00774A34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2"/>
              </w:numPr>
              <w:ind w:left="511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143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Зоны рекреационного назначения</w:t>
            </w:r>
          </w:p>
        </w:tc>
      </w:tr>
      <w:tr w:rsidR="00774A34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отдыха в границах земель населенных пунктов (нР)/(нР-Пл1)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(нР-Пп1)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(нР-ВИ1)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Отдых (рекреация) (5.0)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Спорт (5.1)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 спортивно-зрелищных мероприятий (5.1.1)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Обеспечение </w:t>
            </w:r>
            <w:r>
              <w:rPr>
                <w:sz w:val="24"/>
              </w:rPr>
              <w:t>занятий спортом в помещениях (5.1.2)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Площадки для занятий спортом (5.1.3)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Оборудованные площадки для занятий спортом (5.1.4)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Водный спорт (5.1.5)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Авиационный спорт (5.1.6)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Спортивные базы (5.1.7)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Природно-познавательный туризм (5.2)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Туристическое </w:t>
            </w:r>
            <w:r>
              <w:rPr>
                <w:sz w:val="24"/>
              </w:rPr>
              <w:t>обслуживание (5.2.1)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Охота и рыбалка (5.3)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Причалы для маломерных судов (5.4)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Поля для гольфа или конных прогулок (5.5)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Земельные участки (территории) общего пользования (12.0)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Общежития (3.</w:t>
            </w:r>
            <w:r>
              <w:rPr>
                <w:sz w:val="24"/>
              </w:rPr>
              <w:t>2.4)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Гостиничное обслуживание (4.7)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Магазины (4.4)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Общественное питание (4.6)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озелененных</w:t>
            </w:r>
            <w:r>
              <w:rPr>
                <w:sz w:val="24"/>
              </w:rPr>
              <w:t xml:space="preserve"> территорий общего пользования в границах земель населенных пунктов (нРтоп)/(нРтоп-ВИ1)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Парки культуры и отдыха (3.6.2)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Охрана природных территорий (9.1)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Резервные леса (10.4)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Земельные участки (территории) общего пользования (12.0) 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Улично-дорожная сеть (</w:t>
            </w:r>
            <w:r>
              <w:rPr>
                <w:sz w:val="24"/>
              </w:rPr>
              <w:t>12.0.1)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Здравоохранение (3.4)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Амбулаторно-поликлиническое обслуживание (3.4.1)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Стационарное медицинское обслуживание (3.4.2)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Медицинские организации особого назначения (3.4.3)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Стоянка транспортных средств (4.9.2)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</w:t>
            </w:r>
            <w:r>
              <w:rPr>
                <w:sz w:val="24"/>
              </w:rPr>
              <w:t>ние автомобильных дорог (7.2.1)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спорта в границах земель населенных пунктов (нРс)/(нРс-ВИ1)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 спортивно-зрелищных мероприятий (5.1.1)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Обеспечение занятий спортом в помещениях (5.1.2)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Площадки для занятий спортом</w:t>
            </w:r>
            <w:r>
              <w:rPr>
                <w:sz w:val="24"/>
              </w:rPr>
              <w:t xml:space="preserve"> (5.1.3)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Оборудованные площадки для занятий спортом (5.1.4)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Водный спорт (5.1.5)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Авиационный спорт (5.1.6)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Спортивные базы (5.1.7)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Земельные участки (территории) общего пользования (12.0)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Об</w:t>
            </w:r>
            <w:r>
              <w:rPr>
                <w:sz w:val="24"/>
              </w:rPr>
              <w:t>щежития (3.2.4)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Гостиничное обслуживание (4.7)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Магазины (4.4)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Общественное питание (4.6)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Зона </w:t>
            </w:r>
            <w:r>
              <w:rPr>
                <w:sz w:val="24"/>
              </w:rPr>
              <w:t>объектов туристического обслуживания (РТ)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Природно-познавательный туризм (5.2)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Туристическое обслуживание (5.2.1)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Трубопроводный транспорт (7.5)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</w:tr>
      <w:tr w:rsidR="00774A34">
        <w:trPr>
          <w:trHeight w:val="273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лесов (Л)</w:t>
            </w:r>
          </w:p>
        </w:tc>
        <w:tc>
          <w:tcPr>
            <w:tcW w:w="118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250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2"/>
              </w:numPr>
              <w:ind w:left="511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143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Зоны специального назначения </w:t>
            </w:r>
          </w:p>
        </w:tc>
      </w:tr>
      <w:tr w:rsidR="00774A34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кладбищ в границах земель населенных пунктов (ДКл)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Ритуальная деятельность (12.1)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Земельные участки (территории) общего пользования (12.0)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Деловое управление (4.1)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Служебные гаражи (4.9)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озелененных территорий специального назначения (ДЛСп)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Охрана природных территорий (9.1)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лесов (10.0)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Резервные леса (10.4)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Коммунальное обслуживание (3.1)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Административные здания организаций, обеспечивающих предоставле</w:t>
            </w:r>
            <w:r>
              <w:rPr>
                <w:sz w:val="24"/>
              </w:rPr>
              <w:t>ние коммунальных услуг (3.1.2)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Стоянка транспортных средств (4.9.2)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озелененных территорий специального назначения в границах земель населенных пунктов (нДЛСп)/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(нДЛСп-Пл1)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(нДЛСп-ВИ1)</w:t>
            </w:r>
          </w:p>
          <w:p w:rsidR="00774A34" w:rsidRDefault="00774A34">
            <w:pPr>
              <w:pStyle w:val="115"/>
              <w:widowControl w:val="0"/>
              <w:jc w:val="both"/>
              <w:rPr>
                <w:sz w:val="24"/>
              </w:rPr>
            </w:pP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Охрана природных территорий (9.1)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Резервные леса (10.4)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Земельные участки (территории) общего пользования (12.0) 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Коммунальное обслуживание (3.1)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Стоянка транспортных средств (4.9.2)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Не устанавливается</w:t>
            </w:r>
          </w:p>
        </w:tc>
      </w:tr>
      <w:tr w:rsidR="00774A34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2"/>
              </w:numPr>
              <w:ind w:left="511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143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Иные территориальные зоны</w:t>
            </w:r>
          </w:p>
        </w:tc>
      </w:tr>
      <w:tr w:rsidR="00774A34"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акваторий (В)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Водные объекты </w:t>
            </w:r>
            <w:r>
              <w:rPr>
                <w:sz w:val="24"/>
              </w:rPr>
              <w:t>(11.0)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Недропользование (6.1)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акваторий в границах земель населенных пунктов (нВ)/(нВ-Пл1)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(нВ-Пп1)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Водные объекты (11.0)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Недропользование (6.1)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общего пользования водными объектами (Воп)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Общее </w:t>
            </w:r>
            <w:r>
              <w:rPr>
                <w:sz w:val="24"/>
              </w:rPr>
              <w:t>пользование водными объектами (11.1)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</w:tr>
      <w:tr w:rsidR="00774A34">
        <w:trPr>
          <w:trHeight w:val="27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общего пользования водными объектами в границах земель населенных пунктов (нВоп)/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(нВоп-Пл1)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(нВоп-Пп1)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(нВоп-ВИ1)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Общее пользование водн</w:t>
            </w:r>
            <w:r>
              <w:rPr>
                <w:sz w:val="24"/>
              </w:rPr>
              <w:t>ыми объектами (11.1)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Земельные участки (территории) общего пользования (12.0)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Размещение автомобильных дорог (7.2.1)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774A34">
        <w:trPr>
          <w:trHeight w:val="1352"/>
        </w:trPr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1"/>
                <w:numId w:val="2"/>
              </w:numPr>
              <w:ind w:left="850"/>
              <w:jc w:val="left"/>
              <w:rPr>
                <w:rFonts w:ascii="Times New Roman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2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территории общего пользования (ТОП)/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(ТОП-Пл1)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(ТОП-Пп1)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(ТОП-ВИ1)</w:t>
            </w:r>
          </w:p>
        </w:tc>
        <w:tc>
          <w:tcPr>
            <w:tcW w:w="4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Земельные участки (территории) общего пользования (12.0)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Улично-дорожная сеть (12.0.1)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Благоустройство территории (12.0.2)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Предоставление коммунальных услуг (3.1.1)</w:t>
            </w:r>
          </w:p>
        </w:tc>
        <w:tc>
          <w:tcPr>
            <w:tcW w:w="3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</w:tbl>
    <w:p w:rsidR="00774A34" w:rsidRDefault="00344EB5">
      <w:pPr>
        <w:widowControl/>
        <w:jc w:val="center"/>
        <w:rPr>
          <w:rFonts w:ascii="Times New Roman" w:hAnsi="Times New Roman" w:cs="Times New Roman"/>
          <w:sz w:val="28"/>
          <w:szCs w:val="28"/>
        </w:rPr>
        <w:sectPr w:rsidR="00774A34"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6838" w:h="11906" w:orient="landscape"/>
          <w:pgMar w:top="766" w:right="680" w:bottom="766" w:left="1134" w:header="709" w:footer="709" w:gutter="0"/>
          <w:pgNumType w:start="1"/>
          <w:cols w:space="720"/>
          <w:formProt w:val="0"/>
          <w:titlePg/>
          <w:docGrid w:linePitch="360" w:charSpace="16384"/>
        </w:sectPr>
      </w:pPr>
      <w:r>
        <w:rPr>
          <w:rFonts w:ascii="Times New Roman" w:hAnsi="Times New Roman" w:cs="Times New Roman"/>
          <w:sz w:val="28"/>
          <w:szCs w:val="28"/>
        </w:rPr>
        <w:t xml:space="preserve">___________                                                                                   </w:t>
      </w:r>
    </w:p>
    <w:p w:rsidR="00774A34" w:rsidRDefault="00774A34">
      <w:pPr>
        <w:pStyle w:val="ConsPlusNormal0"/>
        <w:ind w:firstLine="540"/>
        <w:rPr>
          <w:rFonts w:ascii="Times New Roman" w:hAnsi="Times New Roman" w:cs="Times New Roman"/>
        </w:rPr>
      </w:pPr>
    </w:p>
    <w:p w:rsidR="00774A34" w:rsidRDefault="00344EB5">
      <w:pPr>
        <w:pStyle w:val="ConsPlusTitle"/>
        <w:ind w:firstLine="540"/>
        <w:outlineLvl w:val="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Глава 12. Градостроительные регламенты в части предельных (минимальных и (или) максимальных) размеров земельных участков и пре</w:t>
      </w:r>
      <w:r>
        <w:rPr>
          <w:rFonts w:ascii="Times New Roman" w:hAnsi="Times New Roman" w:cs="Times New Roman"/>
          <w:sz w:val="24"/>
          <w:szCs w:val="24"/>
        </w:rPr>
        <w:t>дельных параметров разрешенного строительства, реконструкции объектов капитального строительства по территориальным зонам</w:t>
      </w:r>
    </w:p>
    <w:p w:rsidR="00774A34" w:rsidRDefault="00774A34">
      <w:pPr>
        <w:pStyle w:val="ConsPlusNormal0"/>
        <w:ind w:firstLine="540"/>
        <w:rPr>
          <w:rFonts w:ascii="Times New Roman" w:hAnsi="Times New Roman" w:cs="Times New Roman"/>
          <w:sz w:val="24"/>
          <w:szCs w:val="24"/>
        </w:rPr>
      </w:pPr>
    </w:p>
    <w:p w:rsidR="00774A34" w:rsidRDefault="00344EB5">
      <w:pPr>
        <w:pStyle w:val="ConsPlusNormal0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41. Предельные (минимальные и (или) максимальные) размеры земельных участков и предельные параметры разрешенного строительства, рекон</w:t>
      </w:r>
      <w:r>
        <w:rPr>
          <w:rFonts w:ascii="Times New Roman" w:hAnsi="Times New Roman" w:cs="Times New Roman"/>
          <w:sz w:val="24"/>
          <w:szCs w:val="24"/>
        </w:rPr>
        <w:t>струкции объектов капитального строительства.</w:t>
      </w:r>
    </w:p>
    <w:p w:rsidR="00774A34" w:rsidRDefault="00774A34">
      <w:pPr>
        <w:pStyle w:val="ConsPlusNormal0"/>
        <w:ind w:firstLine="540"/>
        <w:rPr>
          <w:rFonts w:ascii="Times New Roman" w:hAnsi="Times New Roman" w:cs="Times New Roman"/>
          <w:sz w:val="24"/>
          <w:szCs w:val="24"/>
        </w:rPr>
      </w:pPr>
    </w:p>
    <w:p w:rsidR="00774A34" w:rsidRDefault="00344EB5">
      <w:pPr>
        <w:pStyle w:val="ConsPlusNormal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№ 2</w:t>
      </w:r>
    </w:p>
    <w:p w:rsidR="00774A34" w:rsidRDefault="00774A34">
      <w:pPr>
        <w:pStyle w:val="ConsPlusNormal0"/>
        <w:jc w:val="right"/>
        <w:rPr>
          <w:rFonts w:ascii="Times New Roman" w:hAnsi="Times New Roman" w:cs="Times New Roman"/>
        </w:rPr>
      </w:pPr>
    </w:p>
    <w:tbl>
      <w:tblPr>
        <w:tblW w:w="15227" w:type="dxa"/>
        <w:tblInd w:w="-5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63"/>
        <w:gridCol w:w="8"/>
        <w:gridCol w:w="5697"/>
        <w:gridCol w:w="750"/>
        <w:gridCol w:w="714"/>
        <w:gridCol w:w="785"/>
        <w:gridCol w:w="57"/>
        <w:gridCol w:w="843"/>
        <w:gridCol w:w="935"/>
        <w:gridCol w:w="86"/>
        <w:gridCol w:w="764"/>
        <w:gridCol w:w="11"/>
        <w:gridCol w:w="982"/>
        <w:gridCol w:w="33"/>
        <w:gridCol w:w="1470"/>
        <w:gridCol w:w="54"/>
        <w:gridCol w:w="20"/>
        <w:gridCol w:w="1255"/>
      </w:tblGrid>
      <w:tr w:rsidR="00774A34">
        <w:trPr>
          <w:tblHeader/>
        </w:trPr>
        <w:tc>
          <w:tcPr>
            <w:tcW w:w="7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</w:p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п.</w:t>
            </w:r>
          </w:p>
        </w:tc>
        <w:tc>
          <w:tcPr>
            <w:tcW w:w="570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Наименование территориальной зоны (код)</w:t>
            </w:r>
          </w:p>
        </w:tc>
        <w:tc>
          <w:tcPr>
            <w:tcW w:w="8759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t xml:space="preserve">предельные (минимальные и (или) максимальные) размеры земельных участков и предельные параметры разрешенного строительства, реконструкции объектов </w:t>
            </w:r>
            <w:r>
              <w:t>капитального строительства</w:t>
            </w:r>
            <w:r>
              <w:rPr>
                <w:rStyle w:val="FootnoteAnchor"/>
              </w:rPr>
              <w:footnoteReference w:id="1"/>
            </w:r>
          </w:p>
        </w:tc>
      </w:tr>
      <w:tr w:rsidR="00774A34">
        <w:trPr>
          <w:trHeight w:val="829"/>
          <w:tblHeader/>
        </w:trPr>
        <w:tc>
          <w:tcPr>
            <w:tcW w:w="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pStyle w:val="115"/>
              <w:widowControl w:val="0"/>
              <w:jc w:val="both"/>
              <w:rPr>
                <w:sz w:val="24"/>
              </w:rPr>
            </w:pPr>
          </w:p>
        </w:tc>
        <w:tc>
          <w:tcPr>
            <w:tcW w:w="5704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pStyle w:val="115"/>
              <w:widowControl w:val="0"/>
              <w:jc w:val="both"/>
              <w:rPr>
                <w:sz w:val="24"/>
              </w:rPr>
            </w:pPr>
          </w:p>
        </w:tc>
        <w:tc>
          <w:tcPr>
            <w:tcW w:w="14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Процент нежилых помещений в жилых домах</w:t>
            </w:r>
          </w:p>
        </w:tc>
        <w:tc>
          <w:tcPr>
            <w:tcW w:w="7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S min, (га)</w:t>
            </w:r>
            <w:r>
              <w:rPr>
                <w:rStyle w:val="FootnoteAnchor"/>
              </w:rPr>
              <w:footnoteReference w:id="2"/>
            </w:r>
          </w:p>
        </w:tc>
        <w:tc>
          <w:tcPr>
            <w:tcW w:w="90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S max, (га)</w:t>
            </w:r>
            <w:r>
              <w:rPr>
                <w:rStyle w:val="FootnoteAnchor"/>
              </w:rPr>
              <w:footnoteReference w:id="3"/>
            </w:r>
          </w:p>
        </w:tc>
        <w:tc>
          <w:tcPr>
            <w:tcW w:w="102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Отступ min, (м)</w:t>
            </w:r>
            <w:r>
              <w:rPr>
                <w:rStyle w:val="FootnoteAnchor"/>
              </w:rPr>
              <w:footnoteReference w:id="4"/>
            </w:r>
          </w:p>
        </w:tc>
        <w:tc>
          <w:tcPr>
            <w:tcW w:w="77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Этаж min, (ед.)</w:t>
            </w:r>
            <w:r>
              <w:rPr>
                <w:rStyle w:val="FootnoteAnchor"/>
              </w:rPr>
              <w:footnoteReference w:id="5"/>
            </w:r>
          </w:p>
        </w:tc>
        <w:tc>
          <w:tcPr>
            <w:tcW w:w="101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Этаж max, (ед.)</w:t>
            </w:r>
            <w:r>
              <w:rPr>
                <w:rStyle w:val="FootnoteAnchor"/>
              </w:rPr>
              <w:footnoteReference w:id="6"/>
            </w:r>
          </w:p>
        </w:tc>
        <w:tc>
          <w:tcPr>
            <w:tcW w:w="1544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Процент застройки min, (процент)</w:t>
            </w:r>
            <w:r>
              <w:rPr>
                <w:rStyle w:val="FootnoteAnchor"/>
              </w:rPr>
              <w:footnoteReference w:id="7"/>
            </w:r>
          </w:p>
        </w:tc>
        <w:tc>
          <w:tcPr>
            <w:tcW w:w="12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Процент застройки max, (процент)</w:t>
            </w:r>
            <w:r>
              <w:rPr>
                <w:rStyle w:val="FootnoteAnchor"/>
              </w:rPr>
              <w:footnoteReference w:id="8"/>
            </w:r>
          </w:p>
        </w:tc>
      </w:tr>
      <w:tr w:rsidR="00774A34">
        <w:trPr>
          <w:trHeight w:val="829"/>
          <w:tblHeader/>
        </w:trPr>
        <w:tc>
          <w:tcPr>
            <w:tcW w:w="7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pStyle w:val="115"/>
              <w:widowControl w:val="0"/>
              <w:jc w:val="both"/>
              <w:rPr>
                <w:sz w:val="24"/>
              </w:rPr>
            </w:pPr>
          </w:p>
        </w:tc>
        <w:tc>
          <w:tcPr>
            <w:tcW w:w="5704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pStyle w:val="115"/>
              <w:widowControl w:val="0"/>
              <w:jc w:val="both"/>
              <w:rPr>
                <w:sz w:val="24"/>
              </w:rPr>
            </w:pP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min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max</w:t>
            </w:r>
          </w:p>
        </w:tc>
        <w:tc>
          <w:tcPr>
            <w:tcW w:w="7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  <w:tc>
          <w:tcPr>
            <w:tcW w:w="90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  <w:tc>
          <w:tcPr>
            <w:tcW w:w="102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  <w:tc>
          <w:tcPr>
            <w:tcW w:w="77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  <w:tc>
          <w:tcPr>
            <w:tcW w:w="101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  <w:tc>
          <w:tcPr>
            <w:tcW w:w="1544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  <w:tc>
          <w:tcPr>
            <w:tcW w:w="12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</w:tr>
      <w:tr w:rsidR="00774A34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0"/>
                <w:numId w:val="3"/>
              </w:numPr>
              <w:ind w:left="644"/>
              <w:contextualSpacing w:val="0"/>
              <w:jc w:val="left"/>
              <w:rPr>
                <w:sz w:val="24"/>
                <w:szCs w:val="24"/>
              </w:rPr>
            </w:pPr>
          </w:p>
        </w:tc>
        <w:tc>
          <w:tcPr>
            <w:tcW w:w="14463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Жилые зоны</w:t>
            </w:r>
          </w:p>
        </w:tc>
      </w:tr>
      <w:tr w:rsidR="00774A34">
        <w:trPr>
          <w:trHeight w:val="973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jc w:val="left"/>
              <w:rPr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застройки индивидуальными жилыми домами в границах земель населенных пунктов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(нЖин)</w:t>
            </w:r>
            <w:r>
              <w:rPr>
                <w:rStyle w:val="FootnoteCharacters"/>
              </w:rPr>
              <w:t xml:space="preserve"> </w:t>
            </w:r>
            <w:r>
              <w:rPr>
                <w:rStyle w:val="FootnoteCharacters"/>
                <w:sz w:val="22"/>
                <w:vertAlign w:val="baseline"/>
              </w:rPr>
              <w:t>/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(нЖин-Пл1)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(нЖин-Пп1)</w:t>
            </w:r>
          </w:p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(нЖин-ВИ1)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0,15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9"/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774A34" w:rsidRDefault="00774A34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774A34">
        <w:trPr>
          <w:trHeight w:val="668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jc w:val="left"/>
              <w:rPr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Зона застройки индивидуальными жилыми домами 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(нЖин)</w:t>
            </w:r>
            <w:r>
              <w:rPr>
                <w:rStyle w:val="FootnoteCharacters"/>
              </w:rPr>
              <w:t xml:space="preserve"> </w:t>
            </w:r>
          </w:p>
          <w:p w:rsidR="00774A34" w:rsidRDefault="00774A34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0,15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10"/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774A34" w:rsidRDefault="00774A34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774A34">
        <w:trPr>
          <w:trHeight w:val="457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</w:rPr>
            </w:pPr>
          </w:p>
        </w:tc>
        <w:tc>
          <w:tcPr>
            <w:tcW w:w="57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t>З</w:t>
            </w:r>
            <w:r>
              <w:rPr>
                <w:sz w:val="24"/>
                <w:szCs w:val="24"/>
              </w:rPr>
              <w:t xml:space="preserve">она застройки малоэтажными </w:t>
            </w:r>
            <w:r>
              <w:rPr>
                <w:sz w:val="24"/>
                <w:szCs w:val="24"/>
              </w:rPr>
              <w:t>жилыми домами в границах земель населенных пунктов (нЖмл)/</w:t>
            </w:r>
          </w:p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(нЖмл-ВИ1)</w:t>
            </w:r>
          </w:p>
          <w:p w:rsidR="00774A34" w:rsidRDefault="00344EB5">
            <w:pPr>
              <w:pStyle w:val="aff6"/>
              <w:widowControl w:val="0"/>
              <w:rPr>
                <w:sz w:val="22"/>
                <w:szCs w:val="22"/>
              </w:rPr>
            </w:pPr>
            <w:r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  <w:highlight w:val="white"/>
              </w:rPr>
              <w:t>нЖмл- ВИ2)</w:t>
            </w:r>
          </w:p>
        </w:tc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Не уста</w:t>
            </w:r>
          </w:p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навливает</w:t>
            </w:r>
          </w:p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ся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774A34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0"/>
                <w:numId w:val="3"/>
              </w:numPr>
              <w:ind w:left="644"/>
              <w:contextualSpacing w:val="0"/>
              <w:jc w:val="left"/>
              <w:rPr>
                <w:rFonts w:ascii="Times New Roman" w:hAnsi="Times New Roman"/>
              </w:rPr>
            </w:pPr>
          </w:p>
        </w:tc>
        <w:tc>
          <w:tcPr>
            <w:tcW w:w="14463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Общественно-деловые зоны</w:t>
            </w:r>
          </w:p>
        </w:tc>
      </w:tr>
      <w:tr w:rsidR="00774A34">
        <w:trPr>
          <w:trHeight w:val="283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rFonts w:cs="Times New Roman"/>
              </w:rPr>
            </w:pPr>
            <w:r>
              <w:t>Общественно-деловая зона (ОД)</w:t>
            </w:r>
            <w:r>
              <w:rPr>
                <w:rStyle w:val="FootnoteCharacters"/>
              </w:rPr>
              <w:t xml:space="preserve"> </w:t>
            </w:r>
            <w:r>
              <w:rPr>
                <w:rStyle w:val="FootnoteAnchor"/>
              </w:rPr>
              <w:footnoteReference w:id="11"/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150,0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774A34">
        <w:trPr>
          <w:trHeight w:val="283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rFonts w:cs="Times New Roman"/>
              </w:rPr>
            </w:pPr>
            <w:r>
              <w:rPr>
                <w:sz w:val="24"/>
              </w:rPr>
              <w:t xml:space="preserve">Многофункциональная общественно-деловая </w:t>
            </w:r>
            <w:r>
              <w:rPr>
                <w:sz w:val="24"/>
              </w:rPr>
              <w:t>зона в границах земель населенных пунктов (нОм)</w:t>
            </w:r>
            <w:r>
              <w:rPr>
                <w:rStyle w:val="FootnoteCharacters"/>
                <w:vertAlign w:val="baseline"/>
              </w:rPr>
              <w:t>/ (нОм-Пп1)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lastRenderedPageBreak/>
              <w:t>(нОм-ВИ1)</w:t>
            </w:r>
            <w:r>
              <w:rPr>
                <w:rStyle w:val="FootnoteAnchor"/>
              </w:rPr>
              <w:footnoteReference w:id="12"/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0,1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150,0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774A34">
        <w:trPr>
          <w:trHeight w:val="283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t>Зона специализированной общественной застройки в границах земель населенных пунктов (нОс)</w:t>
            </w:r>
            <w:r>
              <w:rPr>
                <w:sz w:val="24"/>
              </w:rPr>
              <w:t>/(нОс-Пл1)</w:t>
            </w:r>
          </w:p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(нОс-Пп1)</w:t>
            </w:r>
          </w:p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(нОс-ВИ1)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150,0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774A34">
        <w:trPr>
          <w:trHeight w:val="283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 xml:space="preserve">Зона объектов </w:t>
            </w:r>
            <w:r>
              <w:rPr>
                <w:sz w:val="24"/>
              </w:rPr>
              <w:t>торговли в границах земель населенных пунктов (нОмТ)/</w:t>
            </w:r>
          </w:p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rPr>
                <w:sz w:val="24"/>
              </w:rPr>
              <w:t>(нОмТ-ВИ1)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0,02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15,0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774A34">
        <w:trPr>
          <w:trHeight w:val="481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rPr>
                <w:sz w:val="16"/>
                <w:szCs w:val="16"/>
              </w:rPr>
            </w:pPr>
            <w:r>
              <w:t>Зона дошкольных образовательных организаций и общеобразовательных организаций (ОсДсШ)</w:t>
            </w:r>
            <w:r>
              <w:rPr>
                <w:rStyle w:val="FootnoteAnchor"/>
                <w:sz w:val="16"/>
                <w:szCs w:val="16"/>
              </w:rPr>
              <w:footnoteReference w:id="13"/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t>Не устанавливается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t>10,0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t>6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t>4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t>Не устанавливается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rPr>
                <w:sz w:val="24"/>
              </w:rPr>
            </w:pPr>
            <w:r>
              <w:t>50</w:t>
            </w:r>
          </w:p>
        </w:tc>
      </w:tr>
      <w:tr w:rsidR="00774A34">
        <w:trPr>
          <w:trHeight w:val="481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Зона объектов культуры и </w:t>
            </w:r>
            <w:r>
              <w:rPr>
                <w:sz w:val="24"/>
                <w:szCs w:val="24"/>
              </w:rPr>
              <w:t>искусства (ОсКи)/ (ОсКи-Пл1)</w:t>
            </w:r>
          </w:p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(ОсКи-ВИ1)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15,0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</w:tr>
      <w:tr w:rsidR="00774A34">
        <w:trPr>
          <w:trHeight w:val="481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rFonts w:cs="Times New Roman"/>
              </w:rPr>
            </w:pPr>
            <w:r>
              <w:rPr>
                <w:sz w:val="24"/>
                <w:szCs w:val="24"/>
              </w:rPr>
              <w:t>Зона объектов здравоохранения (ОсЗ)</w:t>
            </w:r>
            <w:r>
              <w:rPr>
                <w:rStyle w:val="FootnoteAnchor"/>
                <w:sz w:val="22"/>
              </w:rPr>
              <w:footnoteReference w:id="14"/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15,0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774A34">
        <w:trPr>
          <w:trHeight w:val="481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rFonts w:cs="Times New Roman"/>
              </w:rPr>
            </w:pPr>
            <w:r>
              <w:rPr>
                <w:sz w:val="24"/>
                <w:szCs w:val="24"/>
              </w:rPr>
              <w:t>Зона объектов физической культуры и массового спорта (ОсФС)</w:t>
            </w:r>
            <w:r>
              <w:rPr>
                <w:rStyle w:val="FootnoteAnchor"/>
                <w:sz w:val="22"/>
              </w:rPr>
              <w:footnoteReference w:id="15"/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150,0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Не </w:t>
            </w:r>
            <w:r>
              <w:rPr>
                <w:sz w:val="24"/>
              </w:rPr>
              <w:t>устанавливается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774A34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0"/>
                <w:numId w:val="3"/>
              </w:numPr>
              <w:ind w:left="644"/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63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rPr>
                <w:b/>
                <w:sz w:val="24"/>
              </w:rPr>
            </w:pPr>
            <w:r>
              <w:rPr>
                <w:b/>
                <w:sz w:val="24"/>
              </w:rPr>
              <w:t>Производственные зоны, зоны инженерной и транспортной инфраструктур</w:t>
            </w:r>
          </w:p>
        </w:tc>
      </w:tr>
      <w:tr w:rsidR="00774A34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Производственная зона (П)</w:t>
            </w:r>
          </w:p>
        </w:tc>
        <w:tc>
          <w:tcPr>
            <w:tcW w:w="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0,05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150,0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3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774A34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Производственная зона в границах земель населенных пунктов (нП)/(нП-ВИ1)</w:t>
            </w:r>
          </w:p>
        </w:tc>
        <w:tc>
          <w:tcPr>
            <w:tcW w:w="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0,05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150,0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3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774A34">
        <w:trPr>
          <w:trHeight w:val="151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Научно-производственная зона (НП)</w:t>
            </w:r>
          </w:p>
        </w:tc>
        <w:tc>
          <w:tcPr>
            <w:tcW w:w="168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</w:t>
            </w:r>
          </w:p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ся</w:t>
            </w:r>
          </w:p>
          <w:p w:rsidR="00774A34" w:rsidRDefault="00774A34">
            <w:pPr>
              <w:pStyle w:val="aff6"/>
              <w:widowControl w:val="0"/>
              <w:rPr>
                <w:sz w:val="24"/>
                <w:szCs w:val="24"/>
              </w:rPr>
            </w:pP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27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774A34" w:rsidRDefault="00774A34">
            <w:pPr>
              <w:rPr>
                <w:rFonts w:ascii="Times New Roman" w:hAnsi="Times New Roman" w:cs="Times New Roman"/>
              </w:rPr>
            </w:pPr>
          </w:p>
        </w:tc>
      </w:tr>
      <w:tr w:rsidR="00774A34">
        <w:trPr>
          <w:trHeight w:val="100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Зона инженерной инфраструктуры (И)</w:t>
            </w:r>
          </w:p>
          <w:p w:rsidR="00774A34" w:rsidRDefault="00774A34">
            <w:pPr>
              <w:pStyle w:val="aff6"/>
              <w:widowControl w:val="0"/>
              <w:rPr>
                <w:sz w:val="24"/>
                <w:szCs w:val="24"/>
              </w:rPr>
            </w:pPr>
          </w:p>
        </w:tc>
        <w:tc>
          <w:tcPr>
            <w:tcW w:w="270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774A34" w:rsidRDefault="00774A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27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774A34" w:rsidRDefault="00774A34">
            <w:pPr>
              <w:rPr>
                <w:rFonts w:ascii="Times New Roman" w:hAnsi="Times New Roman" w:cs="Times New Roman"/>
              </w:rPr>
            </w:pPr>
          </w:p>
        </w:tc>
      </w:tr>
      <w:tr w:rsidR="00774A34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Зона объектов коммунального обслуживания (ИК)</w:t>
            </w:r>
          </w:p>
        </w:tc>
        <w:tc>
          <w:tcPr>
            <w:tcW w:w="270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774A34" w:rsidRDefault="00774A34">
            <w:pPr>
              <w:pStyle w:val="aff6"/>
              <w:widowControl w:val="0"/>
              <w:rPr>
                <w:sz w:val="24"/>
                <w:szCs w:val="24"/>
              </w:rPr>
            </w:pPr>
          </w:p>
          <w:p w:rsidR="00774A34" w:rsidRDefault="00774A34">
            <w:pPr>
              <w:pStyle w:val="aff6"/>
              <w:widowControl w:val="0"/>
              <w:rPr>
                <w:sz w:val="24"/>
                <w:szCs w:val="24"/>
              </w:rPr>
            </w:pP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27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Не </w:t>
            </w:r>
            <w:r>
              <w:rPr>
                <w:sz w:val="24"/>
                <w:szCs w:val="24"/>
              </w:rPr>
              <w:t>устанавливается</w:t>
            </w:r>
          </w:p>
          <w:p w:rsidR="00774A34" w:rsidRDefault="00774A34">
            <w:pPr>
              <w:pStyle w:val="aff6"/>
              <w:widowControl w:val="0"/>
              <w:rPr>
                <w:sz w:val="24"/>
                <w:szCs w:val="24"/>
              </w:rPr>
            </w:pPr>
          </w:p>
          <w:p w:rsidR="00774A34" w:rsidRDefault="00774A34">
            <w:pPr>
              <w:rPr>
                <w:rFonts w:ascii="Times New Roman" w:hAnsi="Times New Roman" w:cs="Times New Roman"/>
              </w:rPr>
            </w:pPr>
          </w:p>
        </w:tc>
      </w:tr>
      <w:tr w:rsidR="00774A34">
        <w:trPr>
          <w:trHeight w:val="562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white"/>
              </w:rPr>
              <w:t>Зона объектов коммунального обслуживания в границах земель населенных пунктов (нИК)</w:t>
            </w:r>
            <w:r>
              <w:rPr>
                <w:sz w:val="24"/>
                <w:szCs w:val="24"/>
              </w:rPr>
              <w:t>/</w:t>
            </w:r>
          </w:p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(нИК-Пл1)</w:t>
            </w:r>
          </w:p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(нИК-Пп1)</w:t>
            </w:r>
          </w:p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(нИК-ВИ1)</w:t>
            </w:r>
          </w:p>
        </w:tc>
        <w:tc>
          <w:tcPr>
            <w:tcW w:w="270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774A34" w:rsidRDefault="00774A34">
            <w:pPr>
              <w:pStyle w:val="aff6"/>
              <w:widowControl w:val="0"/>
              <w:rPr>
                <w:sz w:val="24"/>
                <w:szCs w:val="24"/>
              </w:rPr>
            </w:pPr>
          </w:p>
          <w:p w:rsidR="00774A34" w:rsidRDefault="00774A34">
            <w:pPr>
              <w:pStyle w:val="aff6"/>
              <w:widowControl w:val="0"/>
              <w:rPr>
                <w:sz w:val="24"/>
                <w:szCs w:val="24"/>
              </w:rPr>
            </w:pP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27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774A34" w:rsidRDefault="00774A34">
            <w:pPr>
              <w:pStyle w:val="aff6"/>
              <w:widowControl w:val="0"/>
              <w:rPr>
                <w:sz w:val="24"/>
                <w:szCs w:val="24"/>
              </w:rPr>
            </w:pPr>
          </w:p>
          <w:p w:rsidR="00774A34" w:rsidRDefault="00774A34">
            <w:pPr>
              <w:rPr>
                <w:rFonts w:ascii="Times New Roman" w:hAnsi="Times New Roman" w:cs="Times New Roman"/>
              </w:rPr>
            </w:pPr>
          </w:p>
        </w:tc>
      </w:tr>
      <w:tr w:rsidR="00774A34">
        <w:trPr>
          <w:trHeight w:val="544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Зона объектов автомобильного транспорта (ТА)</w:t>
            </w:r>
          </w:p>
        </w:tc>
        <w:tc>
          <w:tcPr>
            <w:tcW w:w="729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774A34" w:rsidRDefault="00774A3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74A34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Зона </w:t>
            </w:r>
            <w:r>
              <w:rPr>
                <w:sz w:val="24"/>
                <w:szCs w:val="24"/>
              </w:rPr>
              <w:t>объектов автомобильного транспорта в границах земель населенных пунктов (нТА)/(нТА-ВИ1)</w:t>
            </w:r>
          </w:p>
        </w:tc>
        <w:tc>
          <w:tcPr>
            <w:tcW w:w="729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устанавливается</w:t>
            </w:r>
          </w:p>
          <w:p w:rsidR="00774A34" w:rsidRDefault="00774A3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74A34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трубопроводного транспорта (ТТ)</w:t>
            </w:r>
          </w:p>
        </w:tc>
        <w:tc>
          <w:tcPr>
            <w:tcW w:w="729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</w:rPr>
              <w:t>Не устанавливается</w:t>
            </w:r>
          </w:p>
        </w:tc>
      </w:tr>
      <w:tr w:rsidR="00774A34">
        <w:trPr>
          <w:trHeight w:val="57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rPr>
                <w:sz w:val="24"/>
                <w:szCs w:val="24"/>
                <w:highlight w:val="white"/>
              </w:rPr>
            </w:pPr>
            <w:r>
              <w:rPr>
                <w:sz w:val="24"/>
                <w:szCs w:val="24"/>
                <w:highlight w:val="white"/>
              </w:rPr>
              <w:t>Зона уличной и дорожной сети (УДС)/</w:t>
            </w:r>
          </w:p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(УДС-Пл1)</w:t>
            </w:r>
          </w:p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(УДС-Пп1)</w:t>
            </w:r>
          </w:p>
          <w:p w:rsidR="00774A34" w:rsidRDefault="00344EB5">
            <w:pPr>
              <w:pStyle w:val="aff6"/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(УДС-ВИ1)</w:t>
            </w:r>
          </w:p>
        </w:tc>
        <w:tc>
          <w:tcPr>
            <w:tcW w:w="729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aff6"/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Не </w:t>
            </w:r>
            <w:r>
              <w:rPr>
                <w:sz w:val="24"/>
                <w:szCs w:val="24"/>
              </w:rPr>
              <w:t>устанавливается</w:t>
            </w:r>
          </w:p>
          <w:p w:rsidR="00774A34" w:rsidRDefault="00774A34">
            <w:pPr>
              <w:jc w:val="center"/>
              <w:rPr>
                <w:rFonts w:ascii="Times New Roman" w:hAnsi="Times New Roman" w:cs="Times New Roman"/>
              </w:rPr>
            </w:pPr>
          </w:p>
          <w:p w:rsidR="00774A34" w:rsidRDefault="00774A3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74A34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0"/>
                <w:numId w:val="3"/>
              </w:numPr>
              <w:ind w:left="644"/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63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rPr>
                <w:b/>
                <w:sz w:val="24"/>
              </w:rPr>
            </w:pPr>
            <w:r>
              <w:rPr>
                <w:b/>
                <w:sz w:val="24"/>
              </w:rPr>
              <w:t>Зоны сельскохозяйственного использования</w:t>
            </w:r>
          </w:p>
        </w:tc>
      </w:tr>
      <w:tr w:rsidR="00774A34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сельскохозяйственного использования (Си)</w:t>
            </w:r>
          </w:p>
          <w:p w:rsidR="00774A34" w:rsidRDefault="00774A34">
            <w:pPr>
              <w:pStyle w:val="115"/>
              <w:widowControl w:val="0"/>
              <w:rPr>
                <w:sz w:val="24"/>
              </w:rPr>
            </w:pP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0,001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5000,0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</w:t>
            </w:r>
          </w:p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ется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774A34">
        <w:trPr>
          <w:trHeight w:val="357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сельскохозяйственных угодий (Су)</w:t>
            </w:r>
          </w:p>
        </w:tc>
        <w:tc>
          <w:tcPr>
            <w:tcW w:w="729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ведения садового хозяйства (Ссх)</w:t>
            </w:r>
          </w:p>
          <w:p w:rsidR="00774A34" w:rsidRDefault="00774A34">
            <w:pPr>
              <w:pStyle w:val="115"/>
              <w:widowControl w:val="0"/>
              <w:rPr>
                <w:sz w:val="24"/>
              </w:rPr>
            </w:pPr>
          </w:p>
          <w:p w:rsidR="00774A34" w:rsidRDefault="00774A34">
            <w:pPr>
              <w:pStyle w:val="115"/>
              <w:widowControl w:val="0"/>
              <w:rPr>
                <w:sz w:val="24"/>
              </w:rPr>
            </w:pP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0,04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rFonts w:cs="Times New Roman"/>
              </w:rPr>
            </w:pPr>
            <w:r>
              <w:rPr>
                <w:rStyle w:val="FootnoteCharacters"/>
                <w:vertAlign w:val="baseline"/>
              </w:rPr>
              <w:t>Не устанавлива</w:t>
            </w:r>
          </w:p>
          <w:p w:rsidR="00774A34" w:rsidRDefault="00344EB5">
            <w:pPr>
              <w:pStyle w:val="115"/>
              <w:widowControl w:val="0"/>
              <w:jc w:val="center"/>
              <w:rPr>
                <w:rFonts w:cs="Times New Roman"/>
              </w:rPr>
            </w:pPr>
            <w:r>
              <w:rPr>
                <w:rStyle w:val="FootnoteCharacters"/>
                <w:vertAlign w:val="baseline"/>
              </w:rPr>
              <w:t>ет</w:t>
            </w:r>
          </w:p>
          <w:p w:rsidR="00774A34" w:rsidRDefault="00344EB5">
            <w:pPr>
              <w:pStyle w:val="115"/>
              <w:widowControl w:val="0"/>
              <w:jc w:val="center"/>
              <w:rPr>
                <w:rFonts w:cs="Times New Roman"/>
              </w:rPr>
            </w:pPr>
            <w:r>
              <w:rPr>
                <w:rStyle w:val="FootnoteCharacters"/>
                <w:vertAlign w:val="baseline"/>
              </w:rPr>
              <w:t>ся</w:t>
            </w:r>
            <w:r>
              <w:rPr>
                <w:rStyle w:val="FootnoteAnchor"/>
              </w:rPr>
              <w:footnoteReference w:id="16"/>
            </w:r>
          </w:p>
          <w:p w:rsidR="00774A34" w:rsidRDefault="00344EB5">
            <w:pPr>
              <w:pStyle w:val="115"/>
              <w:widowControl w:val="0"/>
              <w:jc w:val="center"/>
              <w:rPr>
                <w:rFonts w:cs="Times New Roman"/>
              </w:rPr>
            </w:pPr>
            <w:r>
              <w:rPr>
                <w:sz w:val="24"/>
              </w:rPr>
              <w:t>0,3</w:t>
            </w:r>
            <w:r>
              <w:rPr>
                <w:rStyle w:val="FootnoteAnchor"/>
              </w:rPr>
              <w:footnoteReference w:id="17"/>
            </w:r>
          </w:p>
          <w:p w:rsidR="00774A34" w:rsidRDefault="00344EB5">
            <w:pPr>
              <w:pStyle w:val="115"/>
              <w:widowControl w:val="0"/>
              <w:jc w:val="center"/>
              <w:rPr>
                <w:rFonts w:cs="Times New Roman"/>
              </w:rPr>
            </w:pPr>
            <w:r>
              <w:rPr>
                <w:sz w:val="24"/>
              </w:rPr>
              <w:lastRenderedPageBreak/>
              <w:t>0,12</w:t>
            </w:r>
            <w:r>
              <w:rPr>
                <w:rStyle w:val="FootnoteAnchor"/>
              </w:rPr>
              <w:footnoteReference w:id="18"/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774A34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Производственная зона сельскохозяйственных предприятий  (СиПп)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0,001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5000,0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5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  <w:tr w:rsidR="00774A34">
        <w:trPr>
          <w:trHeight w:val="531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ведения личного подсобного хозяйства на полевых участках (СиЛх)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5610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Не устанавливается</w:t>
            </w:r>
          </w:p>
          <w:p w:rsidR="00774A34" w:rsidRDefault="00774A34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</w:tr>
      <w:tr w:rsidR="00774A34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0"/>
                <w:numId w:val="3"/>
              </w:numPr>
              <w:ind w:left="644"/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63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Зоны </w:t>
            </w:r>
            <w:r>
              <w:rPr>
                <w:b/>
                <w:sz w:val="24"/>
              </w:rPr>
              <w:t>рекреационного назначения</w:t>
            </w:r>
          </w:p>
        </w:tc>
      </w:tr>
      <w:tr w:rsidR="00774A34">
        <w:trPr>
          <w:trHeight w:val="70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отдыха в границах земель населенных пунктов (нР)/(нР-МорПл1)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(нР-Пп1)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(нР-ВИ1)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774A34">
        <w:trPr>
          <w:trHeight w:val="554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озелененных территорий общего пользования в границах земель населенных пунктов (нРтоп)/(нРтоп-ВИ1)</w:t>
            </w:r>
          </w:p>
        </w:tc>
        <w:tc>
          <w:tcPr>
            <w:tcW w:w="729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Не </w:t>
            </w:r>
            <w:r>
              <w:rPr>
                <w:sz w:val="24"/>
              </w:rPr>
              <w:t>устанавливается</w:t>
            </w:r>
          </w:p>
          <w:p w:rsidR="00774A34" w:rsidRDefault="00774A34">
            <w:pPr>
              <w:pStyle w:val="115"/>
              <w:widowControl w:val="0"/>
              <w:jc w:val="center"/>
              <w:rPr>
                <w:sz w:val="24"/>
              </w:rPr>
            </w:pPr>
          </w:p>
        </w:tc>
      </w:tr>
      <w:tr w:rsidR="00774A34">
        <w:trPr>
          <w:trHeight w:val="276"/>
        </w:trPr>
        <w:tc>
          <w:tcPr>
            <w:tcW w:w="7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спорта в границах земель населенных пунктов (нРс)/(нРс-ВИ1)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0,01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774A34">
        <w:trPr>
          <w:trHeight w:val="278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объектов туристического обслуживания (РТ)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0,1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50,0</w:t>
            </w:r>
          </w:p>
        </w:tc>
        <w:tc>
          <w:tcPr>
            <w:tcW w:w="10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0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774A34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rFonts w:cs="Times New Roman"/>
              </w:rPr>
            </w:pPr>
            <w:r>
              <w:rPr>
                <w:sz w:val="24"/>
              </w:rPr>
              <w:t>Зона лесов (Л)</w:t>
            </w:r>
          </w:p>
        </w:tc>
        <w:tc>
          <w:tcPr>
            <w:tcW w:w="729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0"/>
                <w:numId w:val="3"/>
              </w:numPr>
              <w:ind w:left="644"/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63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rPr>
                <w:b/>
                <w:sz w:val="24"/>
              </w:rPr>
            </w:pPr>
            <w:r>
              <w:rPr>
                <w:b/>
                <w:sz w:val="24"/>
              </w:rPr>
              <w:t>Зоны специального назначения</w:t>
            </w:r>
          </w:p>
        </w:tc>
      </w:tr>
      <w:tr w:rsidR="00774A34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кладбищ в границах земель населенных пунктов (нДКл)</w:t>
            </w:r>
          </w:p>
          <w:p w:rsidR="00774A34" w:rsidRDefault="00774A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29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774A34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озелененных территорий специального назначения  (ДЛСп)</w:t>
            </w:r>
          </w:p>
        </w:tc>
        <w:tc>
          <w:tcPr>
            <w:tcW w:w="729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774A34">
        <w:trPr>
          <w:trHeight w:val="549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Зона озелененных территорий специального назначения в границах земель населенных пунктов </w:t>
            </w:r>
            <w:r>
              <w:rPr>
                <w:sz w:val="24"/>
              </w:rPr>
              <w:t>(нДЛСп)/(нДЛСп-Пл1)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(нДЛСп-Пп1)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(нДЛСп-ВИ1)</w:t>
            </w:r>
          </w:p>
        </w:tc>
        <w:tc>
          <w:tcPr>
            <w:tcW w:w="729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0"/>
                <w:numId w:val="3"/>
              </w:numPr>
              <w:ind w:left="644"/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63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b/>
                <w:sz w:val="24"/>
              </w:rPr>
            </w:pPr>
            <w:r>
              <w:rPr>
                <w:b/>
                <w:bCs/>
                <w:sz w:val="24"/>
              </w:rPr>
              <w:t>Иные территориальные зоны</w:t>
            </w:r>
          </w:p>
        </w:tc>
      </w:tr>
      <w:tr w:rsidR="00774A34">
        <w:trPr>
          <w:trHeight w:val="45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Зона акваторий (В)</w:t>
            </w:r>
          </w:p>
        </w:tc>
        <w:tc>
          <w:tcPr>
            <w:tcW w:w="729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774A34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  <w:highlight w:val="white"/>
              </w:rPr>
              <w:t>Зона акваторий в границах земель населенных пунктов (нВ)</w:t>
            </w:r>
            <w:r>
              <w:rPr>
                <w:sz w:val="24"/>
              </w:rPr>
              <w:t>/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(нВ-Пл1)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(нВ-Пп1)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(нВ-ВИ1)</w:t>
            </w:r>
          </w:p>
        </w:tc>
        <w:tc>
          <w:tcPr>
            <w:tcW w:w="729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774A34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Зона общего </w:t>
            </w:r>
            <w:r>
              <w:rPr>
                <w:sz w:val="24"/>
              </w:rPr>
              <w:t>пользования водными объектами (Воп)</w:t>
            </w:r>
          </w:p>
        </w:tc>
        <w:tc>
          <w:tcPr>
            <w:tcW w:w="729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774A34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  <w:highlight w:val="white"/>
              </w:rPr>
              <w:t>Зона общего пользования водными объектами в границах земель населенных пунктов (нВоп)/</w:t>
            </w:r>
            <w:r>
              <w:rPr>
                <w:sz w:val="24"/>
              </w:rPr>
              <w:t>(нВоп-Пл1)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(нВоп-Пп1)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  <w:highlight w:val="red"/>
              </w:rPr>
            </w:pPr>
            <w:r>
              <w:rPr>
                <w:sz w:val="24"/>
              </w:rPr>
              <w:t>(нВоп-ВИ1)</w:t>
            </w:r>
          </w:p>
        </w:tc>
        <w:tc>
          <w:tcPr>
            <w:tcW w:w="729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774A34">
        <w:trPr>
          <w:trHeight w:val="276"/>
        </w:trPr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pStyle w:val="afff9"/>
              <w:widowControl w:val="0"/>
              <w:numPr>
                <w:ilvl w:val="1"/>
                <w:numId w:val="3"/>
              </w:numPr>
              <w:contextualSpacing w:val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1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  <w:highlight w:val="white"/>
              </w:rPr>
              <w:t>Зона территории общего пользования (ТОП)</w:t>
            </w:r>
            <w:r>
              <w:rPr>
                <w:sz w:val="24"/>
              </w:rPr>
              <w:t>/(ТОП-Пл1)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(ТОП-Пп1)</w:t>
            </w:r>
          </w:p>
          <w:p w:rsidR="00774A34" w:rsidRDefault="00344EB5">
            <w:pPr>
              <w:pStyle w:val="115"/>
              <w:widowControl w:val="0"/>
              <w:jc w:val="both"/>
              <w:rPr>
                <w:sz w:val="24"/>
                <w:highlight w:val="red"/>
              </w:rPr>
            </w:pPr>
            <w:r>
              <w:rPr>
                <w:sz w:val="24"/>
              </w:rPr>
              <w:t>(ТОП-ВИ1)</w:t>
            </w:r>
          </w:p>
        </w:tc>
        <w:tc>
          <w:tcPr>
            <w:tcW w:w="7295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pStyle w:val="115"/>
              <w:widowControl w:val="0"/>
              <w:jc w:val="both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</w:tbl>
    <w:p w:rsidR="00774A34" w:rsidRDefault="00344EB5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</w:t>
      </w:r>
    </w:p>
    <w:p w:rsidR="00774A34" w:rsidRDefault="00344EB5">
      <w:pPr>
        <w:widowControl/>
        <w:jc w:val="center"/>
        <w:rPr>
          <w:rFonts w:ascii="Times New Roman" w:hAnsi="Times New Roman" w:cs="Times New Roman"/>
          <w:sz w:val="28"/>
          <w:szCs w:val="28"/>
        </w:rPr>
        <w:sectPr w:rsidR="00774A34">
          <w:headerReference w:type="default" r:id="rId21"/>
          <w:footerReference w:type="default" r:id="rId22"/>
          <w:headerReference w:type="first" r:id="rId23"/>
          <w:footerReference w:type="first" r:id="rId24"/>
          <w:pgSz w:w="16838" w:h="11906" w:orient="landscape"/>
          <w:pgMar w:top="1191" w:right="680" w:bottom="766" w:left="1135" w:header="709" w:footer="709" w:gutter="0"/>
          <w:cols w:space="720"/>
          <w:formProt w:val="0"/>
          <w:titlePg/>
          <w:docGrid w:linePitch="360" w:charSpace="16384"/>
        </w:sectPr>
      </w:pPr>
      <w:r>
        <w:rPr>
          <w:rFonts w:ascii="Times New Roman" w:hAnsi="Times New Roman" w:cs="Times New Roman"/>
          <w:sz w:val="28"/>
          <w:szCs w:val="28"/>
        </w:rPr>
        <w:t>____________</w:t>
      </w:r>
    </w:p>
    <w:p w:rsidR="00774A34" w:rsidRDefault="00344EB5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42.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строительства, устанавливаемые вне зависим</w:t>
      </w:r>
      <w:r>
        <w:rPr>
          <w:rFonts w:ascii="Times New Roman" w:hAnsi="Times New Roman" w:cs="Times New Roman"/>
          <w:sz w:val="28"/>
          <w:szCs w:val="28"/>
        </w:rPr>
        <w:t>ости от принадлежности к территориальной зоне для видов разрешенного использования, применяемых для земельных участков в качестве основных видов разрешенного использования в единственном числе без дополнительных видов разрешенного использования.</w:t>
      </w:r>
    </w:p>
    <w:p w:rsidR="00774A34" w:rsidRDefault="00774A34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774A34" w:rsidRDefault="00344EB5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Таблица № 3</w:t>
      </w:r>
    </w:p>
    <w:p w:rsidR="00774A34" w:rsidRDefault="00774A34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15230" w:type="dxa"/>
        <w:tblInd w:w="-5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11"/>
        <w:gridCol w:w="5030"/>
        <w:gridCol w:w="995"/>
        <w:gridCol w:w="991"/>
        <w:gridCol w:w="1216"/>
        <w:gridCol w:w="12"/>
        <w:gridCol w:w="1121"/>
        <w:gridCol w:w="862"/>
        <w:gridCol w:w="993"/>
        <w:gridCol w:w="849"/>
        <w:gridCol w:w="1277"/>
        <w:gridCol w:w="1273"/>
      </w:tblGrid>
      <w:tr w:rsidR="00774A34">
        <w:trPr>
          <w:tblHeader/>
        </w:trPr>
        <w:tc>
          <w:tcPr>
            <w:tcW w:w="6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</w:t>
            </w:r>
          </w:p>
        </w:tc>
        <w:tc>
          <w:tcPr>
            <w:tcW w:w="50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вида разрешенного использования (код вида)</w:t>
            </w:r>
          </w:p>
        </w:tc>
        <w:tc>
          <w:tcPr>
            <w:tcW w:w="958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4"/>
              </w:rPr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19"/>
            </w:r>
          </w:p>
        </w:tc>
      </w:tr>
      <w:tr w:rsidR="00774A34">
        <w:trPr>
          <w:trHeight w:val="495"/>
          <w:tblHeader/>
        </w:trPr>
        <w:tc>
          <w:tcPr>
            <w:tcW w:w="6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 нежилых помещений в жилых домах,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(процент)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20"/>
            </w:r>
          </w:p>
        </w:tc>
        <w:tc>
          <w:tcPr>
            <w:tcW w:w="12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 min, (га)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21"/>
            </w:r>
          </w:p>
        </w:tc>
        <w:tc>
          <w:tcPr>
            <w:tcW w:w="113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 max, (га)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22"/>
            </w:r>
          </w:p>
        </w:tc>
        <w:tc>
          <w:tcPr>
            <w:tcW w:w="8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Отступ min, (м)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23"/>
            </w:r>
          </w:p>
        </w:tc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Этаж min, (ед.)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24"/>
            </w:r>
          </w:p>
        </w:tc>
        <w:tc>
          <w:tcPr>
            <w:tcW w:w="8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Этаж max, (ед.)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25"/>
            </w:r>
          </w:p>
        </w:tc>
        <w:tc>
          <w:tcPr>
            <w:tcW w:w="12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 застройки min, (процент)</w:t>
            </w:r>
            <w:r>
              <w:rPr>
                <w:rStyle w:val="FootnoteAnchor"/>
                <w:rFonts w:ascii="Times New Roman" w:hAnsi="Times New Roman" w:cs="Times New Roman"/>
                <w:sz w:val="24"/>
                <w:szCs w:val="24"/>
              </w:rPr>
              <w:footnoteReference w:id="26"/>
            </w:r>
          </w:p>
        </w:tc>
        <w:tc>
          <w:tcPr>
            <w:tcW w:w="12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 застройки max, (процент)</w:t>
            </w:r>
            <w:r>
              <w:rPr>
                <w:rStyle w:val="FootnoteAnchor"/>
                <w:rFonts w:ascii="Times New Roman" w:hAnsi="Times New Roman" w:cs="Times New Roman"/>
                <w:sz w:val="24"/>
                <w:szCs w:val="24"/>
              </w:rPr>
              <w:footnoteReference w:id="27"/>
            </w:r>
          </w:p>
        </w:tc>
      </w:tr>
      <w:tr w:rsidR="00774A34">
        <w:trPr>
          <w:trHeight w:val="70"/>
          <w:tblHeader/>
        </w:trPr>
        <w:tc>
          <w:tcPr>
            <w:tcW w:w="6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min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max</w:t>
            </w:r>
          </w:p>
        </w:tc>
        <w:tc>
          <w:tcPr>
            <w:tcW w:w="12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ind w:left="641" w:hanging="357"/>
              <w:contextualSpacing/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Животноводство (1.7)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ind w:left="641" w:hanging="357"/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Скотоводство (1.8)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Звероводство (1.9)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Птицеводство (1.10)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Свиноводство (1.11)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Пчеловодство (1.12)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Рыбоводство (1.13)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Научное обеспечение сельского хозяйства (1.14)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Хранение и переработка сельскохозяйственной продукции (1.15)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0,001 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Ведение личного подсобного хозяйства на полевых участках (1.16)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Питомники (1.17)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296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сельскохозяйственного производства (1.18)</w:t>
            </w:r>
          </w:p>
        </w:tc>
        <w:tc>
          <w:tcPr>
            <w:tcW w:w="12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0,001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774A34">
        <w:trPr>
          <w:trHeight w:val="272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Сенокошение (1.19)</w:t>
            </w:r>
          </w:p>
        </w:tc>
        <w:tc>
          <w:tcPr>
            <w:tcW w:w="12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525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  <w:p w:rsidR="00774A34" w:rsidRDefault="00774A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74A34">
        <w:trPr>
          <w:trHeight w:val="272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Выпас сельскохозяйственных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животных (1.20)</w:t>
            </w:r>
          </w:p>
        </w:tc>
        <w:tc>
          <w:tcPr>
            <w:tcW w:w="12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525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  <w:p w:rsidR="00774A34" w:rsidRDefault="00774A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74A34">
        <w:trPr>
          <w:trHeight w:val="50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Для индивидуального жилищного строительства (2.1)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0,08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28"/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29"/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0"/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1"/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2"/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3"/>
            </w:r>
          </w:p>
          <w:p w:rsidR="00774A34" w:rsidRDefault="00774A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74A34">
        <w:trPr>
          <w:trHeight w:val="16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2"/>
                <w:szCs w:val="24"/>
              </w:rPr>
              <w:t>Для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ведения личного подсобного хозяйства (приусадебный земельный участок) (2.2)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4"/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5"/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6"/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7"/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8"/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</w:t>
            </w:r>
            <w:r>
              <w:rPr>
                <w:rStyle w:val="FootnoteAnchor"/>
                <w:rFonts w:ascii="Times New Roman" w:hAnsi="Times New Roman" w:cs="Times New Roman"/>
                <w:sz w:val="22"/>
                <w:szCs w:val="24"/>
              </w:rPr>
              <w:footnoteReference w:id="39"/>
            </w:r>
          </w:p>
        </w:tc>
      </w:tr>
      <w:tr w:rsidR="00774A34">
        <w:trPr>
          <w:trHeight w:val="1141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Блокированная жилая застройка (2.3)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  <w:r>
              <w:rPr>
                <w:rStyle w:val="FootnoteAnchor"/>
                <w:rFonts w:ascii="Times New Roman" w:hAnsi="Times New Roman" w:cs="Times New Roman"/>
                <w:sz w:val="24"/>
                <w:szCs w:val="24"/>
              </w:rPr>
              <w:footnoteReference w:id="40"/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5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Малоэтажная многоквартирная жилая застройка (2.1.1)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ся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0,06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774A34">
        <w:trPr>
          <w:trHeight w:val="69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Передвижное жилье (2.4)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651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5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Среднеэтажная жилая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застройка (2.5)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ся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5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 (2.6)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ся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250,00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Хранение автотранспорта (2.7.1)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0,0015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ется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0,005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ется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(3.1.1)</w:t>
            </w:r>
          </w:p>
        </w:tc>
        <w:tc>
          <w:tcPr>
            <w:tcW w:w="321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Административные здания организаций, обеспечивающих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предоставление коммунальных услуг (3.1.2)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Оказание услуг связи (3.2.3)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tabs>
                <w:tab w:val="center" w:pos="577"/>
                <w:tab w:val="left" w:pos="111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143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Общежития (3.2.4)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(3.3)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Здравоохранение (3.4)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вается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Стационарное медицинское обслуживание (3.4.2)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Объекты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культурно-досуговой деятельности (3.6.1)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Парки культуры и отдыха (3.6.2)</w:t>
            </w:r>
          </w:p>
        </w:tc>
        <w:tc>
          <w:tcPr>
            <w:tcW w:w="23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Цирки и зверинцы (3.6.3)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Осуществление религиозных обрядов (3.7.1)</w:t>
            </w:r>
          </w:p>
        </w:tc>
        <w:tc>
          <w:tcPr>
            <w:tcW w:w="234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деятельности в области гидрометеорологии и смежных с ней областях (3.9.1)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Объекты торговли (торговые центры, торгово-развлекательные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центры (комплексы) (4.2)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0,5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Магазины (4.4)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 (4.6)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Гостиничное обслуживание (4.7)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Служебные гаражи (4.9)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0" w:type="dxa"/>
            <w:gridSpan w:val="2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273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Объекты дорожного сервиса (4.9.1)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Заправка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транспортных средств (4.9.1.1)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дорожного отдыха (4.9.1.2)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Автомобильные мойки (4.9.1.3)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144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Ремонт автомобилей (4.9.1.4)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Обеспечение спортивно-зрелищных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мероприятий (5.1.1)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 (5.1.2)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828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 (5.1.3)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ется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828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Оборудованные площадки для занятий спортом (5.1.4)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тся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828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Водный спорт (5.1.5)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828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Авиационный спорт (5.1.6)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Спортивные базы (5.1.7)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Недропользование (6.1)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Энергетика (6.7)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Связь (6.8)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856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 (6.9)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774A34">
        <w:trPr>
          <w:trHeight w:val="856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Складские площадки (6.9.1)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0,05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Железнодорожный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транспорт (7.1)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Автомобильный транспорт (7.2)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автомобильных дорог (7.2.1)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Стоянки транспорта общего пользования (7.2.3)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Водный транспорт (7.3)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 (7.5)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Охрана природных территорий (9.1)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Сохранение и репродукция редких и (или) находящихся под угрозой исчезновения видов животных (9.1.1)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Историко-культурная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деятельность (9.3)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Общее пользование водными объектами (11.1)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Специальное пользование водными объектами (11.2)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Гидротехнические сооружения (11.3)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(территории) общего пользования (12.0)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45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Земельные участки общего назначения (13.0)</w:t>
            </w:r>
          </w:p>
        </w:tc>
        <w:tc>
          <w:tcPr>
            <w:tcW w:w="76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Ведение огородничества (13.1)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0,15</w:t>
            </w:r>
          </w:p>
        </w:tc>
        <w:tc>
          <w:tcPr>
            <w:tcW w:w="525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устанавливается</w:t>
            </w:r>
          </w:p>
        </w:tc>
      </w:tr>
      <w:tr w:rsidR="00774A34">
        <w:trPr>
          <w:trHeight w:val="70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774A34">
            <w:pPr>
              <w:numPr>
                <w:ilvl w:val="0"/>
                <w:numId w:val="5"/>
              </w:numPr>
              <w:jc w:val="left"/>
              <w:rPr>
                <w:rFonts w:ascii="Times New Roman" w:eastAsia="Calibri" w:hAnsi="Times New Roman" w:cs="Times New Roman"/>
                <w:sz w:val="22"/>
                <w:szCs w:val="22"/>
                <w:lang w:eastAsia="en-US"/>
              </w:rPr>
            </w:pPr>
          </w:p>
        </w:tc>
        <w:tc>
          <w:tcPr>
            <w:tcW w:w="70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Ведение садоводства (13.2)</w:t>
            </w:r>
          </w:p>
        </w:tc>
        <w:tc>
          <w:tcPr>
            <w:tcW w:w="1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Не устанавливается</w:t>
            </w:r>
            <w:r>
              <w:rPr>
                <w:rStyle w:val="FootnoteAnchor"/>
                <w:sz w:val="22"/>
              </w:rPr>
              <w:footnoteReference w:id="41"/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0,12</w:t>
            </w:r>
            <w:r>
              <w:rPr>
                <w:rStyle w:val="FootnoteAnchor"/>
                <w:rFonts w:ascii="Times New Roman" w:hAnsi="Times New Roman" w:cs="Times New Roman"/>
                <w:sz w:val="24"/>
                <w:szCs w:val="24"/>
              </w:rPr>
              <w:footnoteReference w:id="42"/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  <w:r>
              <w:rPr>
                <w:rStyle w:val="FootnoteAnchor"/>
                <w:rFonts w:ascii="Times New Roman" w:hAnsi="Times New Roman" w:cs="Times New Roman"/>
                <w:sz w:val="24"/>
                <w:szCs w:val="24"/>
              </w:rPr>
              <w:footnoteReference w:id="43"/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Style w:val="FootnoteAnchor"/>
                <w:rFonts w:ascii="Times New Roman" w:hAnsi="Times New Roman" w:cs="Times New Roman"/>
                <w:sz w:val="24"/>
                <w:szCs w:val="24"/>
              </w:rPr>
              <w:footnoteReference w:id="44"/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</w:tbl>
    <w:p w:rsidR="00774A34" w:rsidRDefault="00774A34">
      <w:pPr>
        <w:sectPr w:rsidR="00774A34">
          <w:headerReference w:type="default" r:id="rId25"/>
          <w:footerReference w:type="default" r:id="rId26"/>
          <w:headerReference w:type="first" r:id="rId27"/>
          <w:footerReference w:type="first" r:id="rId28"/>
          <w:pgSz w:w="16838" w:h="11906" w:orient="landscape"/>
          <w:pgMar w:top="1191" w:right="680" w:bottom="766" w:left="1135" w:header="709" w:footer="709" w:gutter="0"/>
          <w:cols w:space="720"/>
          <w:formProt w:val="0"/>
          <w:titlePg/>
          <w:docGrid w:linePitch="360" w:charSpace="16384"/>
        </w:sectPr>
      </w:pPr>
    </w:p>
    <w:p w:rsidR="00774A34" w:rsidRDefault="00344EB5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43. Ограничения использования земельных участков и объектов капитального строительства, устанавливаемые в соответствии с законодательством Российской Федерации.</w:t>
      </w:r>
    </w:p>
    <w:p w:rsidR="00774A34" w:rsidRDefault="00774A34">
      <w:pPr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774A34" w:rsidRDefault="00344EB5">
      <w:pPr>
        <w:widowControl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№ 4</w:t>
      </w:r>
    </w:p>
    <w:tbl>
      <w:tblPr>
        <w:tblW w:w="15025" w:type="dxa"/>
        <w:tblLayout w:type="fixed"/>
        <w:tblLook w:val="04A0" w:firstRow="1" w:lastRow="0" w:firstColumn="1" w:lastColumn="0" w:noHBand="0" w:noVBand="1"/>
      </w:tblPr>
      <w:tblGrid>
        <w:gridCol w:w="850"/>
        <w:gridCol w:w="14175"/>
      </w:tblGrid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№ п./п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Ограничения использования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земельных участков и объектов капитального строительства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Содержание ограничений оборота земельных участков: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Изъятие земель природно-заповедного фонда запрещается, за исключением случаев, предусмотренных федеральными законами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Земли в гран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ицах территорий, на которых расположены природные объекты, имеющие особое природоохранное, научное, историко-культурное, эстетическое, рекреационное, оздоровительное и иное ценное значение и находящиеся под особой охраной, не подлежат приватизации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ударственные природные заповедники относятся к особо охраняемым природным территориям федерального значения. В границах государственных природных заповедников природная среда сохраняется в естественном состоянии и полностью запрещается экономическая и иная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деятельность, за исключением случаев, предусмотренных Федеральным </w:t>
            </w:r>
            <w:hyperlink r:id="rId29" w:tgtFrame="Федеральный закон от 14.03.1995 N 33-ФЗ (ред. от 08.08.2024) Об особо охраняемых природных территориях">
              <w:r>
                <w:rPr>
                  <w:rFonts w:ascii="Times New Roman" w:hAnsi="Times New Roman" w:cs="Times New Roman"/>
                  <w:sz w:val="24"/>
                  <w:szCs w:val="24"/>
                </w:rPr>
                <w:t>законом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14.03.1995 № 33-ФЗ «Об особо охраняемых природных территориях»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и природные ресурсы, расположенные в границах государственных природных заповедников, находятся в федеральной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собственности. Земельные участки, расположенные в границах государственных природных заповедников, не подлежат отчуждению из федеральной собственности. Запрещается изменение целевого назначения земель и земельных участков, расположенных в границах государс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твенных природных заповедников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 оборота изъяты земельные участки, занятые находящимися в федеральной собственности следующими объектами: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государственными природными заповедниками и национальными парками, за исключением случаев, предусмотренных </w:t>
            </w:r>
            <w:hyperlink r:id="rId30" w:tgtFrame="Земельный кодекс Российской Федерации">
              <w:r>
                <w:rPr>
                  <w:rFonts w:ascii="Times New Roman" w:hAnsi="Times New Roman" w:cs="Times New Roman"/>
                  <w:sz w:val="24"/>
                  <w:szCs w:val="24"/>
                </w:rPr>
                <w:t>статьей 95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кодекса Российской Федерации от 25.10.2001 № 136-ФЗ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зданиями, соор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ужениями, в которых размещены для постоянной деятельности Вооруженные Силы Российской Федерации, другие войска, воинские формирования и органы, за исключением случаев, установленных федеральными законами</w:t>
            </w:r>
          </w:p>
        </w:tc>
      </w:tr>
      <w:tr w:rsidR="00774A34">
        <w:trPr>
          <w:trHeight w:val="251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зданиями, сооружениями, в которых размещены вое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нные суды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2.4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объектами организаций федеральной службы безопасности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объектами организаций органов государственной охраны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объектами использования атомной энергии, пунктами хранения ядерных материалов и радиоактивных веществ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2.7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объектами,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соответствии с видами деятельности которых созданы закрытые административно-территориальные образования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2.8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объектами учреждений и органов Федеральной службы исполнения наказаний</w:t>
            </w:r>
          </w:p>
        </w:tc>
      </w:tr>
      <w:tr w:rsidR="00774A34">
        <w:trPr>
          <w:trHeight w:val="229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2.9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воинскими и гражданскими захоронениями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2.10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инженерно-техническими соо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ружениями, линиями связи и коммуникациями, возведенными в интересах защиты и охраны Государственной границы Российской Федерации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Ограничиваются в обороте находящиеся в государственной или муниципальной собственности следующие земельные участки:</w:t>
            </w:r>
          </w:p>
        </w:tc>
      </w:tr>
      <w:tr w:rsidR="00774A34"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пределах особо охраняемых природных территорий, не указанные в </w:t>
            </w:r>
            <w:hyperlink w:anchor="P1559" w:tgtFrame="2">
              <w:r>
                <w:rPr>
                  <w:rFonts w:ascii="Times New Roman" w:hAnsi="Times New Roman" w:cs="Times New Roman"/>
                  <w:sz w:val="24"/>
                  <w:szCs w:val="24"/>
                </w:rPr>
                <w:t>пункте 2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настоящей таблицы</w:t>
            </w:r>
          </w:p>
        </w:tc>
      </w:tr>
      <w:tr w:rsidR="00774A34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 состава земель лесного фонда</w:t>
            </w:r>
          </w:p>
        </w:tc>
      </w:tr>
      <w:tr w:rsidR="00774A34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пределах которых расположены водные объекты, находящиеся в государственной или муници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пальной собственности</w:t>
            </w:r>
          </w:p>
        </w:tc>
      </w:tr>
      <w:tr w:rsidR="00774A34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3.4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занятые особо ценными объектами культурного наследия народов Российской Федерации, объектами, включенными в Список всемирного наследия, историко-культурными заповедниками, объектами археологического наследия, музеями-заповедникам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</w:tr>
      <w:tr w:rsidR="00774A34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3.5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предоставленные для обеспечения обороны и безопасности, оборонной промышленности, таможенных нужд и не указанные в </w:t>
            </w:r>
            <w:hyperlink w:anchor="P1559" w:tgtFrame="2">
              <w:r>
                <w:rPr>
                  <w:rFonts w:ascii="Times New Roman" w:hAnsi="Times New Roman" w:cs="Times New Roman"/>
                  <w:sz w:val="24"/>
                  <w:szCs w:val="24"/>
                </w:rPr>
                <w:t>строке 2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настоящей таблицы</w:t>
            </w:r>
          </w:p>
        </w:tc>
      </w:tr>
      <w:tr w:rsidR="00774A34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3.6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предназначенные для строительства, реконструкции и (или)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эксплуатации (далее также - размещение) объектов внутреннего водного транспорта, воздушного транспорта, сооружений навигационного обеспечения воздушного движения и судоходства, объектов инфраструктуры железнодорожного транспорта общего пользования, а также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автомобильных дорог федерального значения, регионального значения, межмуниципального значения или местного значения</w:t>
            </w:r>
          </w:p>
        </w:tc>
      </w:tr>
      <w:tr w:rsidR="00774A34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3.7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занятые объектами космической инфраструктуры</w:t>
            </w:r>
          </w:p>
        </w:tc>
      </w:tr>
      <w:tr w:rsidR="00774A34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3.8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расположенные под объектами гидротехнических сооружений</w:t>
            </w:r>
          </w:p>
        </w:tc>
      </w:tr>
      <w:tr w:rsidR="00774A34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3.9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предоставленные для про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изводства ядовитых веществ, наркотических средств</w:t>
            </w:r>
          </w:p>
        </w:tc>
      </w:tr>
      <w:tr w:rsidR="00774A34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3.10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загрязненные опасными отходами, радиоактивными веществами, подвергшиеся биогенному загрязнению, иные подвергшиеся деградации земли</w:t>
            </w:r>
          </w:p>
        </w:tc>
      </w:tr>
      <w:tr w:rsidR="00774A34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3.11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расположенные в границах земель, зарезервированных для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государственных или муниципальных нужд</w:t>
            </w:r>
          </w:p>
        </w:tc>
      </w:tr>
      <w:tr w:rsidR="00774A34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3.12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первом и втором поясах зон санитарной охраны источников питьевого и хозяйственно-бытового водоснабжения</w:t>
            </w:r>
          </w:p>
        </w:tc>
      </w:tr>
      <w:tr w:rsidR="00774A34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Оборот земель сельскохозяйственного назначения регулируется Федеральным </w:t>
            </w:r>
            <w:hyperlink r:id="rId31" w:tgtFrame="Федеральный закон от 24.07.2002 N 101-ФЗ (ред. от 08.08.2024) Об обороте земель сельскохозяйственного назначения">
              <w:r>
                <w:rPr>
                  <w:rFonts w:ascii="Times New Roman" w:hAnsi="Times New Roman" w:cs="Times New Roman"/>
                  <w:sz w:val="24"/>
                  <w:szCs w:val="24"/>
                </w:rPr>
                <w:t>законом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24.07.2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002 № 101-ФЗ "Об обороте земель сельскохозяйственного назначения". Образование земельных участков из земель сельскохозяйственного назначения регулируется Земельным </w:t>
            </w:r>
            <w:hyperlink r:id="rId32" w:tgtFrame="Земельный кодекс Российской Федерации">
              <w:r>
                <w:rPr>
                  <w:rFonts w:ascii="Times New Roman" w:hAnsi="Times New Roman" w:cs="Times New Roman"/>
                  <w:sz w:val="24"/>
                  <w:szCs w:val="24"/>
                </w:rPr>
                <w:t>кодексом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Российской Федерации от 25.10.2001 № 136-ФЗ и Федеральным законом от 24.07.2002 № 101-ФЗ «Об обороте земель сельскохозяйственного назначения»</w:t>
            </w:r>
          </w:p>
        </w:tc>
      </w:tr>
      <w:tr w:rsidR="00774A34">
        <w:trPr>
          <w:trHeight w:val="276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74A34" w:rsidRDefault="00344EB5">
            <w:pPr>
              <w:pStyle w:val="ConsPlusNormal0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Запрещается приватизация земе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льных участков в пределах береговой полосы, установленной в соответствии с Водным </w:t>
            </w:r>
            <w:hyperlink r:id="rId33" w:tgtFrame="Водный кодекс Российской Федерации">
              <w:r>
                <w:rPr>
                  <w:rFonts w:ascii="Times New Roman" w:hAnsi="Times New Roman" w:cs="Times New Roman"/>
                  <w:sz w:val="24"/>
                  <w:szCs w:val="24"/>
                </w:rPr>
                <w:t>кодексом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сийской Федерации, а также земельных участков, на которых находятся пруды, обводненные карьеры, в границах территорий общего пользования</w:t>
            </w:r>
          </w:p>
        </w:tc>
      </w:tr>
    </w:tbl>
    <w:p w:rsidR="00774A34" w:rsidRDefault="00774A34">
      <w:pPr>
        <w:sectPr w:rsidR="00774A34">
          <w:headerReference w:type="default" r:id="rId34"/>
          <w:footerReference w:type="default" r:id="rId35"/>
          <w:headerReference w:type="first" r:id="rId36"/>
          <w:footerReference w:type="first" r:id="rId37"/>
          <w:pgSz w:w="16838" w:h="11906" w:orient="landscape"/>
          <w:pgMar w:top="1191" w:right="680" w:bottom="766" w:left="1135" w:header="709" w:footer="709" w:gutter="0"/>
          <w:cols w:space="720"/>
          <w:formProt w:val="0"/>
          <w:titlePg/>
          <w:docGrid w:linePitch="360" w:charSpace="16384"/>
        </w:sectPr>
      </w:pPr>
    </w:p>
    <w:p w:rsidR="00774A34" w:rsidRDefault="00344EB5">
      <w:pPr>
        <w:spacing w:line="288" w:lineRule="atLeast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Глава 13. Градостроительные регламенты в части требований к архитектурно-гра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достроительному облику объекта капитального строительства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br/>
      </w:r>
    </w:p>
    <w:p w:rsidR="00774A34" w:rsidRDefault="00344EB5">
      <w:pPr>
        <w:spacing w:line="288" w:lineRule="atLeast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774A34" w:rsidRDefault="00344EB5">
      <w:pPr>
        <w:spacing w:line="288" w:lineRule="atLeast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44. Требования к архитектурно-градостроительному облику объекта капитального строительства включают в себя:</w:t>
      </w:r>
    </w:p>
    <w:p w:rsidR="00774A34" w:rsidRDefault="00344EB5">
      <w:pPr>
        <w:spacing w:before="168" w:line="288" w:lineRule="atLeast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1) требования к объемно-пространственным характеристикам объекта капитального строитель</w:t>
      </w:r>
      <w:r>
        <w:rPr>
          <w:rFonts w:ascii="Times New Roman" w:hAnsi="Times New Roman" w:cs="Times New Roman"/>
          <w:color w:val="000000"/>
          <w:sz w:val="28"/>
          <w:szCs w:val="28"/>
        </w:rPr>
        <w:t>ства - не установлены;</w:t>
      </w:r>
    </w:p>
    <w:p w:rsidR="00774A34" w:rsidRDefault="00344EB5">
      <w:pPr>
        <w:spacing w:before="168" w:line="288" w:lineRule="atLeast"/>
        <w:ind w:firstLine="54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2) требования к архитектурно-стилистическим характеристикам объекта капитального строительства - не установлены.</w:t>
      </w:r>
    </w:p>
    <w:p w:rsidR="00774A34" w:rsidRDefault="00774A34">
      <w:pPr>
        <w:spacing w:before="168" w:line="288" w:lineRule="atLeast"/>
        <w:ind w:firstLine="540"/>
        <w:rPr>
          <w:rFonts w:ascii="Times New Roman" w:hAnsi="Times New Roman" w:cs="Times New Roman"/>
          <w:sz w:val="28"/>
          <w:szCs w:val="28"/>
        </w:rPr>
      </w:pPr>
    </w:p>
    <w:p w:rsidR="00774A34" w:rsidRDefault="00344EB5">
      <w:pPr>
        <w:spacing w:before="168" w:line="288" w:lineRule="atLeast"/>
        <w:ind w:firstLine="540"/>
        <w:rPr>
          <w:rFonts w:ascii="Times New Roman" w:hAnsi="Times New Roman" w:cs="Times New Roman"/>
          <w:sz w:val="28"/>
          <w:szCs w:val="28"/>
        </w:rPr>
        <w:sectPr w:rsidR="00774A34">
          <w:headerReference w:type="default" r:id="rId38"/>
          <w:footerReference w:type="default" r:id="rId39"/>
          <w:pgSz w:w="11906" w:h="16838"/>
          <w:pgMar w:top="777" w:right="680" w:bottom="1135" w:left="1191" w:header="720" w:footer="720" w:gutter="0"/>
          <w:cols w:space="720"/>
          <w:formProt w:val="0"/>
          <w:docGrid w:linePitch="360" w:charSpace="16384"/>
        </w:sect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_______________                                 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»</w:t>
      </w:r>
    </w:p>
    <w:p w:rsidR="00774A34" w:rsidRDefault="00774A34">
      <w:pPr>
        <w:widowControl/>
        <w:jc w:val="left"/>
        <w:rPr>
          <w:rFonts w:ascii="Times New Roman" w:hAnsi="Times New Roman" w:cs="Times New Roman"/>
        </w:rPr>
      </w:pPr>
      <w:bookmarkStart w:id="2" w:name="_Toc166657801"/>
      <w:bookmarkStart w:id="3" w:name="_Toc16665049"/>
      <w:bookmarkStart w:id="4" w:name="_Toc16665780"/>
      <w:bookmarkStart w:id="5" w:name="_Toc16665800"/>
      <w:bookmarkEnd w:id="2"/>
      <w:bookmarkEnd w:id="3"/>
      <w:bookmarkEnd w:id="4"/>
      <w:bookmarkEnd w:id="5"/>
    </w:p>
    <w:tbl>
      <w:tblPr>
        <w:tblW w:w="21654" w:type="dxa"/>
        <w:tblLayout w:type="fixed"/>
        <w:tblLook w:val="04A0" w:firstRow="1" w:lastRow="0" w:firstColumn="1" w:lastColumn="0" w:noHBand="0" w:noVBand="1"/>
      </w:tblPr>
      <w:tblGrid>
        <w:gridCol w:w="11449"/>
        <w:gridCol w:w="10205"/>
      </w:tblGrid>
      <w:tr w:rsidR="00774A34">
        <w:tc>
          <w:tcPr>
            <w:tcW w:w="11448" w:type="dxa"/>
          </w:tcPr>
          <w:p w:rsidR="00774A34" w:rsidRDefault="00774A3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205" w:type="dxa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ПРИЛОЖЕНИЕ № 3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 приказу министерства строительства  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Новосибирской области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от ________ № _______</w:t>
            </w:r>
          </w:p>
          <w:p w:rsidR="00774A34" w:rsidRDefault="00774A34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«ПРИЛОЖЕНИЕ № 1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к правилам землепользования и застройки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Верх-Ирменского сельсовета Ордынского района 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Новосибирской области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от 17.09.2019 № 543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Лист №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1</w:t>
            </w:r>
          </w:p>
        </w:tc>
      </w:tr>
    </w:tbl>
    <w:p w:rsidR="00774A34" w:rsidRDefault="00774A3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  <w:sectPr w:rsidR="00774A34">
          <w:headerReference w:type="default" r:id="rId40"/>
          <w:footerReference w:type="default" r:id="rId41"/>
          <w:pgSz w:w="23811" w:h="16838" w:orient="landscape"/>
          <w:pgMar w:top="483" w:right="1187" w:bottom="851" w:left="1077" w:header="426" w:footer="720" w:gutter="0"/>
          <w:pgNumType w:start="1"/>
          <w:cols w:space="720"/>
          <w:formProt w:val="0"/>
          <w:docGrid w:linePitch="360" w:charSpace="16384"/>
        </w:sectPr>
      </w:pPr>
      <w:r>
        <w:rPr>
          <w:noProof/>
        </w:rPr>
        <w:drawing>
          <wp:inline distT="0" distB="0" distL="0" distR="0">
            <wp:extent cx="9542780" cy="6880225"/>
            <wp:effectExtent l="0" t="0" r="0" b="0"/>
            <wp:docPr id="4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2780" cy="688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4A34" w:rsidRDefault="00774A34">
      <w:pPr>
        <w:jc w:val="left"/>
        <w:rPr>
          <w:rFonts w:ascii="Times New Roman" w:hAnsi="Times New Roman" w:cs="Times New Roman"/>
          <w:sz w:val="28"/>
          <w:szCs w:val="28"/>
        </w:rPr>
      </w:pPr>
    </w:p>
    <w:p w:rsidR="00774A34" w:rsidRDefault="00774A34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22170" w:type="dxa"/>
        <w:tblLayout w:type="fixed"/>
        <w:tblLook w:val="04A0" w:firstRow="1" w:lastRow="0" w:firstColumn="1" w:lastColumn="0" w:noHBand="0" w:noVBand="1"/>
      </w:tblPr>
      <w:tblGrid>
        <w:gridCol w:w="11086"/>
        <w:gridCol w:w="11084"/>
      </w:tblGrid>
      <w:tr w:rsidR="00774A34">
        <w:tc>
          <w:tcPr>
            <w:tcW w:w="11085" w:type="dxa"/>
          </w:tcPr>
          <w:p w:rsidR="00774A34" w:rsidRDefault="00774A3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084" w:type="dxa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                                Лист № 2</w:t>
            </w:r>
          </w:p>
        </w:tc>
      </w:tr>
    </w:tbl>
    <w:p w:rsidR="00774A34" w:rsidRDefault="00774A34">
      <w:pPr>
        <w:rPr>
          <w:rFonts w:ascii="Times New Roman" w:hAnsi="Times New Roman" w:cs="Times New Roman"/>
          <w:sz w:val="28"/>
          <w:szCs w:val="28"/>
        </w:rPr>
      </w:pPr>
    </w:p>
    <w:p w:rsidR="00774A34" w:rsidRDefault="00774A3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  <w:sectPr w:rsidR="00774A34">
          <w:headerReference w:type="default" r:id="rId43"/>
          <w:footerReference w:type="default" r:id="rId44"/>
          <w:pgSz w:w="23811" w:h="16838" w:orient="landscape"/>
          <w:pgMar w:top="1286" w:right="567" w:bottom="851" w:left="1077" w:header="709" w:footer="709" w:gutter="0"/>
          <w:cols w:space="720"/>
          <w:formProt w:val="0"/>
          <w:docGrid w:linePitch="360" w:charSpace="16384"/>
        </w:sectPr>
      </w:pPr>
      <w:r>
        <w:rPr>
          <w:noProof/>
        </w:rPr>
        <w:lastRenderedPageBreak/>
        <w:drawing>
          <wp:inline distT="0" distB="0" distL="0" distR="0">
            <wp:extent cx="11824970" cy="8360410"/>
            <wp:effectExtent l="0" t="0" r="0" b="0"/>
            <wp:docPr id="5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24970" cy="836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</w:t>
      </w:r>
    </w:p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</w:pPr>
      <w:r>
        <w:lastRenderedPageBreak/>
        <w:t xml:space="preserve">   </w:t>
      </w:r>
    </w:p>
    <w:tbl>
      <w:tblPr>
        <w:tblW w:w="22170" w:type="dxa"/>
        <w:tblLayout w:type="fixed"/>
        <w:tblLook w:val="04A0" w:firstRow="1" w:lastRow="0" w:firstColumn="1" w:lastColumn="0" w:noHBand="0" w:noVBand="1"/>
      </w:tblPr>
      <w:tblGrid>
        <w:gridCol w:w="11086"/>
        <w:gridCol w:w="11084"/>
      </w:tblGrid>
      <w:tr w:rsidR="00774A34">
        <w:tc>
          <w:tcPr>
            <w:tcW w:w="11085" w:type="dxa"/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084" w:type="dxa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t xml:space="preserve">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Лист № 3</w:t>
            </w:r>
          </w:p>
        </w:tc>
      </w:tr>
    </w:tbl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</w:pPr>
      <w:r>
        <w:t xml:space="preserve">     </w:t>
      </w:r>
    </w:p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1396980" cy="8057515"/>
            <wp:effectExtent l="0" t="0" r="0" b="0"/>
            <wp:docPr id="6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6980" cy="805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  <w:sectPr w:rsidR="00774A34">
          <w:headerReference w:type="default" r:id="rId47"/>
          <w:footerReference w:type="default" r:id="rId48"/>
          <w:pgSz w:w="23811" w:h="16838" w:orient="landscape"/>
          <w:pgMar w:top="1286" w:right="567" w:bottom="851" w:left="1077" w:header="709" w:footer="709" w:gutter="0"/>
          <w:cols w:space="720"/>
          <w:formProt w:val="0"/>
          <w:docGrid w:linePitch="360" w:charSpace="16384"/>
        </w:sectPr>
      </w:pPr>
      <w:r>
        <w:t xml:space="preserve">                                                                                                    </w:t>
      </w:r>
    </w:p>
    <w:p w:rsidR="00774A34" w:rsidRDefault="00774A34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22170" w:type="dxa"/>
        <w:tblLayout w:type="fixed"/>
        <w:tblLook w:val="04A0" w:firstRow="1" w:lastRow="0" w:firstColumn="1" w:lastColumn="0" w:noHBand="0" w:noVBand="1"/>
      </w:tblPr>
      <w:tblGrid>
        <w:gridCol w:w="11086"/>
        <w:gridCol w:w="11084"/>
      </w:tblGrid>
      <w:tr w:rsidR="00774A34">
        <w:tc>
          <w:tcPr>
            <w:tcW w:w="11085" w:type="dxa"/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084" w:type="dxa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t xml:space="preserve">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Лист № 4</w:t>
            </w:r>
          </w:p>
        </w:tc>
      </w:tr>
    </w:tbl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  <w:sectPr w:rsidR="00774A34">
          <w:headerReference w:type="default" r:id="rId49"/>
          <w:footerReference w:type="default" r:id="rId50"/>
          <w:pgSz w:w="23811" w:h="16838" w:orient="landscape"/>
          <w:pgMar w:top="1286" w:right="567" w:bottom="851" w:left="1077" w:header="426" w:footer="720" w:gutter="0"/>
          <w:cols w:space="720"/>
          <w:formProt w:val="0"/>
          <w:docGrid w:linePitch="360" w:charSpace="16384"/>
        </w:sectPr>
      </w:pPr>
      <w:r>
        <w:t xml:space="preserve">    </w:t>
      </w:r>
      <w:r>
        <w:rPr>
          <w:noProof/>
        </w:rPr>
        <w:drawing>
          <wp:inline distT="0" distB="0" distL="0" distR="0">
            <wp:extent cx="11570335" cy="8341360"/>
            <wp:effectExtent l="0" t="0" r="0" b="0"/>
            <wp:docPr id="7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4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0335" cy="834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                                        </w:t>
      </w:r>
      <w:r>
        <w:t xml:space="preserve">                                          </w:t>
      </w:r>
    </w:p>
    <w:p w:rsidR="00774A34" w:rsidRDefault="00774A34">
      <w:pPr>
        <w:pStyle w:val="S0"/>
        <w:ind w:firstLine="0"/>
        <w:rPr>
          <w:bCs/>
          <w:sz w:val="24"/>
          <w:szCs w:val="24"/>
        </w:rPr>
      </w:pPr>
    </w:p>
    <w:tbl>
      <w:tblPr>
        <w:tblW w:w="22647" w:type="dxa"/>
        <w:tblLayout w:type="fixed"/>
        <w:tblLook w:val="04A0" w:firstRow="1" w:lastRow="0" w:firstColumn="1" w:lastColumn="0" w:noHBand="0" w:noVBand="1"/>
      </w:tblPr>
      <w:tblGrid>
        <w:gridCol w:w="13233"/>
        <w:gridCol w:w="9414"/>
      </w:tblGrid>
      <w:tr w:rsidR="00774A34">
        <w:tc>
          <w:tcPr>
            <w:tcW w:w="13232" w:type="dxa"/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414" w:type="dxa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ПРИЛОЖЕНИЕ № 4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 приказу министерства строительства  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Новосибирской области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от ________ № _______</w:t>
            </w:r>
          </w:p>
          <w:p w:rsidR="00774A34" w:rsidRDefault="00774A34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«ПРИЛОЖЕНИЕ № 2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к правилам землепользования и застройки</w:t>
            </w:r>
          </w:p>
          <w:p w:rsidR="00774A34" w:rsidRDefault="00344EB5">
            <w:pPr>
              <w:ind w:hanging="1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Верх-Ирменского сельсовета Ордынского района</w:t>
            </w:r>
          </w:p>
          <w:p w:rsidR="00774A34" w:rsidRDefault="00344EB5">
            <w:pPr>
              <w:ind w:hanging="10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Новосибир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ской области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от 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17.09.2019 № 543</w:t>
            </w:r>
          </w:p>
          <w:p w:rsidR="00774A34" w:rsidRDefault="00774A34">
            <w:pPr>
              <w:ind w:firstLine="5578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774A34" w:rsidRDefault="00774A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74A34" w:rsidRDefault="00774A3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</w:pPr>
      <w:r>
        <w:t xml:space="preserve"> </w:t>
      </w:r>
      <w:r>
        <w:rPr>
          <w:noProof/>
        </w:rPr>
        <w:drawing>
          <wp:inline distT="0" distB="0" distL="0" distR="0">
            <wp:extent cx="8001000" cy="5768340"/>
            <wp:effectExtent l="0" t="0" r="0" b="0"/>
            <wp:docPr id="8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5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0" cy="576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</w:p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  <w:sectPr w:rsidR="00774A34">
          <w:headerReference w:type="default" r:id="rId53"/>
          <w:footerReference w:type="default" r:id="rId54"/>
          <w:pgSz w:w="23811" w:h="16838" w:orient="landscape"/>
          <w:pgMar w:top="1418" w:right="851" w:bottom="851" w:left="851" w:header="709" w:footer="709" w:gutter="0"/>
          <w:cols w:space="720"/>
          <w:formProt w:val="0"/>
          <w:docGrid w:linePitch="360" w:charSpace="16384"/>
        </w:sectPr>
      </w:pPr>
      <w:r>
        <w:t xml:space="preserve">                                                                                                        </w:t>
      </w:r>
    </w:p>
    <w:tbl>
      <w:tblPr>
        <w:tblW w:w="22109" w:type="dxa"/>
        <w:tblLayout w:type="fixed"/>
        <w:tblLook w:val="04A0" w:firstRow="1" w:lastRow="0" w:firstColumn="1" w:lastColumn="0" w:noHBand="0" w:noVBand="1"/>
      </w:tblPr>
      <w:tblGrid>
        <w:gridCol w:w="11054"/>
        <w:gridCol w:w="11055"/>
      </w:tblGrid>
      <w:tr w:rsidR="00774A34">
        <w:tc>
          <w:tcPr>
            <w:tcW w:w="11054" w:type="dxa"/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054" w:type="dxa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Лист № 2</w:t>
            </w:r>
          </w:p>
        </w:tc>
      </w:tr>
    </w:tbl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  <w:sectPr w:rsidR="00774A34">
          <w:headerReference w:type="default" r:id="rId55"/>
          <w:footerReference w:type="default" r:id="rId56"/>
          <w:pgSz w:w="23811" w:h="16838" w:orient="landscape"/>
          <w:pgMar w:top="1418" w:right="851" w:bottom="851" w:left="851" w:header="709" w:footer="709" w:gutter="0"/>
          <w:cols w:space="720"/>
          <w:formProt w:val="0"/>
          <w:docGrid w:linePitch="360" w:charSpace="16384"/>
        </w:sectPr>
      </w:pPr>
      <w:r>
        <w:rPr>
          <w:noProof/>
        </w:rPr>
        <w:drawing>
          <wp:inline distT="0" distB="0" distL="0" distR="0">
            <wp:extent cx="11830050" cy="8528685"/>
            <wp:effectExtent l="0" t="0" r="0" b="0"/>
            <wp:docPr id="9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0050" cy="852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22109" w:type="dxa"/>
        <w:tblLayout w:type="fixed"/>
        <w:tblLook w:val="04A0" w:firstRow="1" w:lastRow="0" w:firstColumn="1" w:lastColumn="0" w:noHBand="0" w:noVBand="1"/>
      </w:tblPr>
      <w:tblGrid>
        <w:gridCol w:w="11054"/>
        <w:gridCol w:w="11055"/>
      </w:tblGrid>
      <w:tr w:rsidR="00774A34">
        <w:tc>
          <w:tcPr>
            <w:tcW w:w="11054" w:type="dxa"/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054" w:type="dxa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Лист № 3</w:t>
            </w:r>
          </w:p>
        </w:tc>
      </w:tr>
    </w:tbl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  <w:sectPr w:rsidR="00774A34">
          <w:headerReference w:type="default" r:id="rId58"/>
          <w:footerReference w:type="default" r:id="rId59"/>
          <w:pgSz w:w="23811" w:h="16838" w:orient="landscape"/>
          <w:pgMar w:top="1418" w:right="851" w:bottom="851" w:left="851" w:header="709" w:footer="709" w:gutter="0"/>
          <w:cols w:space="720"/>
          <w:formProt w:val="0"/>
          <w:docGrid w:linePitch="360" w:charSpace="16384"/>
        </w:sectPr>
      </w:pPr>
      <w:r>
        <w:rPr>
          <w:noProof/>
        </w:rPr>
        <w:drawing>
          <wp:inline distT="0" distB="0" distL="0" distR="0">
            <wp:extent cx="11306175" cy="8150860"/>
            <wp:effectExtent l="0" t="0" r="0" b="0"/>
            <wp:docPr id="10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7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6175" cy="815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22109" w:type="dxa"/>
        <w:tblLayout w:type="fixed"/>
        <w:tblLook w:val="04A0" w:firstRow="1" w:lastRow="0" w:firstColumn="1" w:lastColumn="0" w:noHBand="0" w:noVBand="1"/>
      </w:tblPr>
      <w:tblGrid>
        <w:gridCol w:w="11054"/>
        <w:gridCol w:w="11055"/>
      </w:tblGrid>
      <w:tr w:rsidR="00774A34">
        <w:tc>
          <w:tcPr>
            <w:tcW w:w="11054" w:type="dxa"/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054" w:type="dxa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Лист № 4</w:t>
            </w:r>
          </w:p>
        </w:tc>
      </w:tr>
    </w:tbl>
    <w:p w:rsidR="00774A34" w:rsidRDefault="00774A3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1677650" cy="8418830"/>
            <wp:effectExtent l="0" t="0" r="0" b="0"/>
            <wp:docPr id="11" name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8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7650" cy="841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4A34" w:rsidRDefault="00774A3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  <w:sectPr w:rsidR="00774A34">
          <w:headerReference w:type="default" r:id="rId62"/>
          <w:footerReference w:type="default" r:id="rId63"/>
          <w:pgSz w:w="23811" w:h="16838" w:orient="landscape"/>
          <w:pgMar w:top="1418" w:right="851" w:bottom="851" w:left="851" w:header="709" w:footer="709" w:gutter="0"/>
          <w:cols w:space="720"/>
          <w:formProt w:val="0"/>
          <w:docGrid w:linePitch="360" w:charSpace="16384"/>
        </w:sectPr>
      </w:pPr>
      <w:r>
        <w:t xml:space="preserve">                                                                                                                                                 _____________                                                       </w:t>
      </w:r>
      <w:r>
        <w:t xml:space="preserve">                                                                        »</w:t>
      </w:r>
    </w:p>
    <w:tbl>
      <w:tblPr>
        <w:tblW w:w="10419" w:type="dxa"/>
        <w:tblLayout w:type="fixed"/>
        <w:tblLook w:val="04A0" w:firstRow="1" w:lastRow="0" w:firstColumn="1" w:lastColumn="0" w:noHBand="0" w:noVBand="1"/>
      </w:tblPr>
      <w:tblGrid>
        <w:gridCol w:w="4641"/>
        <w:gridCol w:w="5778"/>
      </w:tblGrid>
      <w:tr w:rsidR="00774A34">
        <w:tc>
          <w:tcPr>
            <w:tcW w:w="4641" w:type="dxa"/>
          </w:tcPr>
          <w:p w:rsidR="00774A34" w:rsidRDefault="00774A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77" w:type="dxa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ПРИЛОЖЕНИЕ № 5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 приказу министерства строительства  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Новосибирской области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от ________ № _______</w:t>
            </w:r>
          </w:p>
          <w:p w:rsidR="00774A34" w:rsidRDefault="00774A34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«ПРИЛОЖЕНИЕ № 4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к правилам землепользования и застройки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Верх-Ирменского сельсовет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а Ордынского района Новосибирской области</w:t>
            </w:r>
          </w:p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от 17.09.2019 № 543</w:t>
            </w:r>
          </w:p>
          <w:p w:rsidR="00774A34" w:rsidRDefault="00774A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74A34" w:rsidRDefault="00774A3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4A34" w:rsidRDefault="00774A3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Перечень изменяемых территориальных зон (частей территориальных зон)         Верх-Ирменского сельсовета Ордынского района Новосибирской области, сведения о которых внесены в Единый </w:t>
      </w:r>
      <w:r>
        <w:rPr>
          <w:rFonts w:ascii="Times New Roman" w:hAnsi="Times New Roman" w:cs="Times New Roman"/>
          <w:sz w:val="28"/>
          <w:szCs w:val="28"/>
        </w:rPr>
        <w:t>государственный реестр недвижимости</w:t>
      </w:r>
    </w:p>
    <w:p w:rsidR="00774A34" w:rsidRDefault="00774A3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tbl>
      <w:tblPr>
        <w:tblW w:w="9918" w:type="dxa"/>
        <w:tblLayout w:type="fixed"/>
        <w:tblLook w:val="04A0" w:firstRow="1" w:lastRow="0" w:firstColumn="1" w:lastColumn="0" w:noHBand="0" w:noVBand="1"/>
      </w:tblPr>
      <w:tblGrid>
        <w:gridCol w:w="607"/>
        <w:gridCol w:w="2228"/>
        <w:gridCol w:w="3399"/>
        <w:gridCol w:w="3684"/>
      </w:tblGrid>
      <w:tr w:rsidR="00774A34">
        <w:trPr>
          <w:tblHeader/>
        </w:trPr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Реестровый номер территориальной зоны</w:t>
            </w:r>
          </w:p>
        </w:tc>
        <w:tc>
          <w:tcPr>
            <w:tcW w:w="3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территориальной зоны, сведения о которых внесены в Единый государственный реестр недвижимости</w:t>
            </w:r>
          </w:p>
        </w:tc>
        <w:tc>
          <w:tcPr>
            <w:tcW w:w="3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территориальной зоны в соответствии с приказом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министерства строительства Новосибирской области</w:t>
            </w:r>
          </w:p>
        </w:tc>
      </w:tr>
      <w:tr w:rsidR="00774A34">
        <w:trPr>
          <w:tblHeader/>
        </w:trPr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774A34"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54:20-7.6</w:t>
            </w:r>
          </w:p>
        </w:tc>
        <w:tc>
          <w:tcPr>
            <w:tcW w:w="3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специализированной общественной застройки (Ос)</w:t>
            </w:r>
          </w:p>
        </w:tc>
        <w:tc>
          <w:tcPr>
            <w:tcW w:w="3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специализированной общественной застройки в границах земель населенных пунктов (нОс-ВИ1)</w:t>
            </w:r>
          </w:p>
        </w:tc>
      </w:tr>
      <w:tr w:rsidR="00774A34"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54:20-7.294</w:t>
            </w:r>
          </w:p>
        </w:tc>
        <w:tc>
          <w:tcPr>
            <w:tcW w:w="3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Зона объектов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коммунального обслуживания (ИК)</w:t>
            </w:r>
          </w:p>
        </w:tc>
        <w:tc>
          <w:tcPr>
            <w:tcW w:w="3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коммунального обслуживания в границах земель населенных пунктов (нИК-Пп1)</w:t>
            </w:r>
          </w:p>
        </w:tc>
      </w:tr>
      <w:tr w:rsidR="00774A34"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3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54:20-7.9</w:t>
            </w:r>
          </w:p>
        </w:tc>
        <w:tc>
          <w:tcPr>
            <w:tcW w:w="3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застройки малоэтажными жилыми домами (Жмл)</w:t>
            </w:r>
          </w:p>
        </w:tc>
        <w:tc>
          <w:tcPr>
            <w:tcW w:w="3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Зона застройки малоэтажными жилыми домами в границах земель населенных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пунктов (нЖмл-ВИ1)</w:t>
            </w:r>
          </w:p>
        </w:tc>
      </w:tr>
      <w:tr w:rsidR="00774A34"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54:20-7.10</w:t>
            </w:r>
          </w:p>
        </w:tc>
        <w:tc>
          <w:tcPr>
            <w:tcW w:w="3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автомобильного транспорта (ТА)</w:t>
            </w:r>
          </w:p>
        </w:tc>
        <w:tc>
          <w:tcPr>
            <w:tcW w:w="3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автомобильного транспорта (ТА)</w:t>
            </w:r>
          </w:p>
        </w:tc>
      </w:tr>
      <w:tr w:rsidR="00774A34"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5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54:20-7.15</w:t>
            </w:r>
          </w:p>
        </w:tc>
        <w:tc>
          <w:tcPr>
            <w:tcW w:w="3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культуры (ОсКи)</w:t>
            </w:r>
          </w:p>
        </w:tc>
        <w:tc>
          <w:tcPr>
            <w:tcW w:w="3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культуры (ОсКи-ВИ1)</w:t>
            </w:r>
          </w:p>
        </w:tc>
      </w:tr>
      <w:tr w:rsidR="00774A34"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54:20-7.292</w:t>
            </w:r>
          </w:p>
        </w:tc>
        <w:tc>
          <w:tcPr>
            <w:tcW w:w="3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Часть территориальной зоны - Зона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территорий общего пользования (ТОП)</w:t>
            </w:r>
          </w:p>
        </w:tc>
        <w:tc>
          <w:tcPr>
            <w:tcW w:w="3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территории общего пользования (ТОП-ВИ1)</w:t>
            </w:r>
          </w:p>
        </w:tc>
      </w:tr>
      <w:tr w:rsidR="00774A34">
        <w:tc>
          <w:tcPr>
            <w:tcW w:w="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7</w:t>
            </w:r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54:20-7.11</w:t>
            </w:r>
          </w:p>
        </w:tc>
        <w:tc>
          <w:tcPr>
            <w:tcW w:w="33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специальной деятельности (ДСп)</w:t>
            </w:r>
          </w:p>
        </w:tc>
        <w:tc>
          <w:tcPr>
            <w:tcW w:w="3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озелененных территорий специального назначения (ДЛСп)</w:t>
            </w:r>
          </w:p>
        </w:tc>
      </w:tr>
    </w:tbl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</w:t>
      </w:r>
    </w:p>
    <w:p w:rsidR="00774A34" w:rsidRDefault="00774A34">
      <w:pPr>
        <w:rPr>
          <w:rFonts w:ascii="Times New Roman" w:hAnsi="Times New Roman" w:cs="Times New Roman"/>
          <w:sz w:val="28"/>
          <w:szCs w:val="28"/>
        </w:rPr>
      </w:pPr>
    </w:p>
    <w:p w:rsidR="00774A34" w:rsidRDefault="00774A34">
      <w:pPr>
        <w:rPr>
          <w:rFonts w:ascii="Times New Roman" w:hAnsi="Times New Roman" w:cs="Times New Roman"/>
          <w:sz w:val="28"/>
          <w:szCs w:val="28"/>
        </w:rPr>
      </w:pPr>
    </w:p>
    <w:p w:rsidR="00774A34" w:rsidRDefault="00774A34">
      <w:pPr>
        <w:rPr>
          <w:rFonts w:ascii="Times New Roman" w:hAnsi="Times New Roman" w:cs="Times New Roman"/>
          <w:sz w:val="28"/>
          <w:szCs w:val="28"/>
        </w:rPr>
      </w:pPr>
    </w:p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Перечень ликвидируемых территориальных зон (частей территориальных зон) Верх-Ирменского сельсовета Ордынского района</w:t>
      </w:r>
      <w:r>
        <w:rPr>
          <w:rFonts w:ascii="Times New Roman" w:hAnsi="Times New Roman" w:cs="Times New Roman"/>
          <w:sz w:val="28"/>
          <w:szCs w:val="28"/>
        </w:rPr>
        <w:t xml:space="preserve"> Новосибирской области, сведения о которых внесены в Единый государственный реестр недвижимости</w:t>
      </w:r>
    </w:p>
    <w:p w:rsidR="00774A34" w:rsidRDefault="00774A34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918" w:type="dxa"/>
        <w:tblLayout w:type="fixed"/>
        <w:tblLook w:val="04A0" w:firstRow="1" w:lastRow="0" w:firstColumn="1" w:lastColumn="0" w:noHBand="0" w:noVBand="1"/>
      </w:tblPr>
      <w:tblGrid>
        <w:gridCol w:w="628"/>
        <w:gridCol w:w="3051"/>
        <w:gridCol w:w="6239"/>
      </w:tblGrid>
      <w:tr w:rsidR="00774A34">
        <w:trPr>
          <w:tblHeader/>
        </w:trPr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Реестровый номер территориальной зоны</w:t>
            </w:r>
          </w:p>
        </w:tc>
        <w:tc>
          <w:tcPr>
            <w:tcW w:w="6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территориальной зоны</w:t>
            </w:r>
          </w:p>
        </w:tc>
      </w:tr>
      <w:tr w:rsidR="00774A34">
        <w:trPr>
          <w:tblHeader/>
        </w:trPr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774A34"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774A34">
            <w:pPr>
              <w:pStyle w:val="afff9"/>
              <w:widowControl w:val="0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54:20-7.3</w:t>
            </w:r>
          </w:p>
        </w:tc>
        <w:tc>
          <w:tcPr>
            <w:tcW w:w="6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Зона объектов религиозного использования (ОсРи)</w:t>
            </w:r>
          </w:p>
        </w:tc>
      </w:tr>
      <w:tr w:rsidR="00774A34"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774A34">
            <w:pPr>
              <w:pStyle w:val="afff9"/>
              <w:widowControl w:val="0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54:20-7.14</w:t>
            </w:r>
          </w:p>
        </w:tc>
        <w:tc>
          <w:tcPr>
            <w:tcW w:w="6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Зона объектов строительной промышленности (ПС)</w:t>
            </w:r>
          </w:p>
        </w:tc>
      </w:tr>
      <w:tr w:rsidR="00774A34"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774A34">
            <w:pPr>
              <w:pStyle w:val="afff9"/>
              <w:widowControl w:val="0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54:20-7.4</w:t>
            </w:r>
          </w:p>
        </w:tc>
        <w:tc>
          <w:tcPr>
            <w:tcW w:w="6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Общественно-деловая зона (ОсОп)</w:t>
            </w:r>
          </w:p>
        </w:tc>
      </w:tr>
      <w:tr w:rsidR="00774A34"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774A34">
            <w:pPr>
              <w:pStyle w:val="afff9"/>
              <w:widowControl w:val="0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54:20-7.16</w:t>
            </w:r>
          </w:p>
        </w:tc>
        <w:tc>
          <w:tcPr>
            <w:tcW w:w="6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Зона ведения крестьянского фермерского хозяйства (СиКфх)</w:t>
            </w:r>
          </w:p>
        </w:tc>
      </w:tr>
      <w:tr w:rsidR="00774A34"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774A34">
            <w:pPr>
              <w:pStyle w:val="afff9"/>
              <w:widowControl w:val="0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54:20-7.5</w:t>
            </w:r>
          </w:p>
        </w:tc>
        <w:tc>
          <w:tcPr>
            <w:tcW w:w="6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Коммунально-складская зона (К)</w:t>
            </w:r>
          </w:p>
        </w:tc>
      </w:tr>
      <w:tr w:rsidR="00774A34"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774A34">
            <w:pPr>
              <w:pStyle w:val="afff9"/>
              <w:widowControl w:val="0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54:20-7.8</w:t>
            </w:r>
          </w:p>
        </w:tc>
        <w:tc>
          <w:tcPr>
            <w:tcW w:w="6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Зона историко-культурной деятельности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(ДИК)</w:t>
            </w:r>
          </w:p>
        </w:tc>
      </w:tr>
      <w:tr w:rsidR="00774A34"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774A34">
            <w:pPr>
              <w:pStyle w:val="afff9"/>
              <w:widowControl w:val="0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54:20-7.12</w:t>
            </w:r>
          </w:p>
        </w:tc>
        <w:tc>
          <w:tcPr>
            <w:tcW w:w="6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отдыха (рекреации) (Р)</w:t>
            </w:r>
          </w:p>
        </w:tc>
      </w:tr>
      <w:tr w:rsidR="00774A34">
        <w:tc>
          <w:tcPr>
            <w:tcW w:w="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774A34">
            <w:pPr>
              <w:pStyle w:val="afff9"/>
              <w:widowControl w:val="0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3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54:20-7.7</w:t>
            </w:r>
          </w:p>
        </w:tc>
        <w:tc>
          <w:tcPr>
            <w:tcW w:w="62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74A34" w:rsidRDefault="00344E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объектов спорта (Рс)</w:t>
            </w:r>
          </w:p>
        </w:tc>
      </w:tr>
    </w:tbl>
    <w:p w:rsidR="00774A34" w:rsidRDefault="00774A3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4A34" w:rsidRDefault="00774A3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___________                                                          »</w:t>
      </w:r>
    </w:p>
    <w:p w:rsidR="00774A34" w:rsidRDefault="00774A3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4A34" w:rsidRDefault="00344EB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0" distR="0" simplePos="0" relativeHeight="11" behindDoc="0" locked="0" layoutInCell="0" allowOverlap="1" wp14:anchorId="33E65374" wp14:editId="261C6B73">
            <wp:simplePos x="0" y="0"/>
            <wp:positionH relativeFrom="page">
              <wp:posOffset>2520315</wp:posOffset>
            </wp:positionH>
            <wp:positionV relativeFrom="page">
              <wp:posOffset>8891905</wp:posOffset>
            </wp:positionV>
            <wp:extent cx="3246755" cy="1367790"/>
            <wp:effectExtent l="0" t="0" r="0" b="0"/>
            <wp:wrapNone/>
            <wp:docPr id="12" name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9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755" cy="1367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74A34">
      <w:headerReference w:type="default" r:id="rId65"/>
      <w:footerReference w:type="default" r:id="rId66"/>
      <w:headerReference w:type="first" r:id="rId67"/>
      <w:footerReference w:type="first" r:id="rId68"/>
      <w:pgSz w:w="11906" w:h="16838"/>
      <w:pgMar w:top="1418" w:right="851" w:bottom="851" w:left="851" w:header="720" w:footer="720" w:gutter="0"/>
      <w:pgNumType w:start="1"/>
      <w:cols w:space="720"/>
      <w:formProt w:val="0"/>
      <w:titlePg/>
      <w:docGrid w:linePitch="360" w:charSpace="16384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44EB5" w:rsidRDefault="00344EB5">
      <w:r>
        <w:separator/>
      </w:r>
    </w:p>
  </w:endnote>
  <w:endnote w:type="continuationSeparator" w:id="0">
    <w:p w:rsidR="00344EB5" w:rsidRDefault="00344E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DejaVu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Gaze">
    <w:charset w:val="01"/>
    <w:family w:val="roman"/>
    <w:pitch w:val="variable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344EB5">
    <w:pPr>
      <w:pStyle w:val="affb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>PAGE</w:instrText>
    </w:r>
    <w:r>
      <w:rPr>
        <w:rStyle w:val="a8"/>
      </w:rPr>
      <w:fldChar w:fldCharType="separate"/>
    </w:r>
    <w:r>
      <w:rPr>
        <w:rStyle w:val="a8"/>
      </w:rPr>
      <w:t>0</w:t>
    </w:r>
    <w:r>
      <w:rPr>
        <w:rStyle w:val="a8"/>
      </w:rPr>
      <w:fldChar w:fldCharType="end"/>
    </w:r>
  </w:p>
  <w:p w:rsidR="00774A34" w:rsidRDefault="00774A34">
    <w:pPr>
      <w:pStyle w:val="affb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344EB5">
    <w:pPr>
      <w:pStyle w:val="affb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>PAGE</w:instrText>
    </w:r>
    <w:r>
      <w:rPr>
        <w:rStyle w:val="a8"/>
      </w:rPr>
      <w:fldChar w:fldCharType="separate"/>
    </w:r>
    <w:r>
      <w:rPr>
        <w:rStyle w:val="a8"/>
      </w:rPr>
      <w:t>0</w:t>
    </w:r>
    <w:r>
      <w:rPr>
        <w:rStyle w:val="a8"/>
      </w:rPr>
      <w:fldChar w:fldCharType="end"/>
    </w:r>
  </w:p>
  <w:p w:rsidR="00774A34" w:rsidRDefault="00774A34">
    <w:pPr>
      <w:pStyle w:val="affb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44EB5" w:rsidRDefault="00344EB5">
      <w:pPr>
        <w:rPr>
          <w:sz w:val="12"/>
        </w:rPr>
      </w:pPr>
      <w:r>
        <w:separator/>
      </w:r>
    </w:p>
  </w:footnote>
  <w:footnote w:type="continuationSeparator" w:id="0">
    <w:p w:rsidR="00344EB5" w:rsidRDefault="00344EB5">
      <w:pPr>
        <w:rPr>
          <w:sz w:val="12"/>
        </w:rPr>
      </w:pPr>
      <w:r>
        <w:continuationSeparator/>
      </w:r>
    </w:p>
  </w:footnote>
  <w:footnote w:id="1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</w:t>
      </w:r>
      <w:r>
        <w:t xml:space="preserve">Применительно ко всем территориальным зонам установить: в случае если установленные основные, условно разрешенные виды использования предусматривают размещение объектов капитального строительства, то суммарная доля общей площади всех объектов капитального </w:t>
      </w:r>
      <w:r>
        <w:t xml:space="preserve">строительства вспомогательных видов разрешенного использования в пределах земельного участка должна составлять не более 25% от суммарной общей площади всех объектов капитального строительства, включая площадь подземных частей зданий, сооружений, возможных </w:t>
      </w:r>
      <w:r>
        <w:t>к размещению (сохранению, реконструкции, строительству) в пределах земельного участка, если иное не установлено требованиями нормативов градостроительного проектирования, технических регламентов, иными обязательными требованиями, предусмотренными законодат</w:t>
      </w:r>
      <w:r>
        <w:t>ельством Российской Федерации.</w:t>
      </w:r>
    </w:p>
  </w:footnote>
  <w:footnote w:id="2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S min - предельные минимальные размеры земельных участков.</w:t>
      </w:r>
    </w:p>
  </w:footnote>
  <w:footnote w:id="3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S max - предельные максимальные размеры земельных участков.</w:t>
      </w:r>
    </w:p>
  </w:footnote>
  <w:footnote w:id="4">
    <w:p w:rsidR="00774A34" w:rsidRDefault="00344EB5">
      <w:pPr>
        <w:pStyle w:val="affc"/>
        <w:widowControl w:val="0"/>
        <w:ind w:left="284" w:hanging="284"/>
      </w:pPr>
      <w:r>
        <w:rPr>
          <w:rStyle w:val="FootnoteCharacters"/>
        </w:rPr>
        <w:footnoteRef/>
      </w:r>
      <w:r>
        <w:tab/>
        <w:t xml:space="preserve"> Отступ min - минимальные отступы от границ земельных участков в целях определения мест допустимого </w:t>
      </w:r>
      <w:r>
        <w:t>размещения зданий, строений, сооружений, за пределами которых запрещено строительство зданий, строений, сооружений.</w:t>
      </w:r>
    </w:p>
  </w:footnote>
  <w:footnote w:id="5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Этаж min - предельное минимальное количество надземных этажей зданий, строений, сооружений.</w:t>
      </w:r>
    </w:p>
  </w:footnote>
  <w:footnote w:id="6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Этаж max - предельное максимальное количеств</w:t>
      </w:r>
      <w:r>
        <w:t>о надземных этажей зданий, строений, сооружений.</w:t>
      </w:r>
    </w:p>
  </w:footnote>
  <w:footnote w:id="7">
    <w:p w:rsidR="00774A34" w:rsidRDefault="00344EB5">
      <w:pPr>
        <w:pStyle w:val="S0"/>
        <w:widowControl w:val="0"/>
        <w:ind w:left="284" w:hanging="284"/>
        <w:rPr>
          <w:sz w:val="20"/>
          <w:szCs w:val="20"/>
        </w:rPr>
      </w:pPr>
      <w:r>
        <w:rPr>
          <w:rStyle w:val="FootnoteCharacters"/>
        </w:rPr>
        <w:footnoteRef/>
      </w:r>
      <w:r>
        <w:rPr>
          <w:sz w:val="20"/>
          <w:szCs w:val="20"/>
        </w:rPr>
        <w:tab/>
        <w:t xml:space="preserve"> Процент застройки min – минимальный процент застройки в границах земельного участка, без учета эксплуатируемой кровли подземных, подвальных, цокольных частей объектов.</w:t>
      </w:r>
    </w:p>
  </w:footnote>
  <w:footnote w:id="8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Процент застройки max – </w:t>
      </w:r>
      <w:r>
        <w:t>максимальный процент застройки в границах земельного участка, без учета эксплуатируемой кровли подземных, подвальных, цокольных частей объектов.</w:t>
      </w:r>
    </w:p>
  </w:footnote>
  <w:footnote w:id="9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Применяется для хозяйственных построек, бань и гаражей, не требующих получения разрешения на строительство.</w:t>
      </w:r>
    </w:p>
  </w:footnote>
  <w:footnote w:id="10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Применяется для хозяйственных построек, бань и гаражей, не требующих получения разрешения на строительство.</w:t>
      </w:r>
    </w:p>
  </w:footnote>
  <w:footnote w:id="11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rPr>
          <w:rStyle w:val="FootnoteCharacters"/>
        </w:rPr>
        <w:t xml:space="preserve"> </w:t>
      </w:r>
      <w:r>
        <w:t>Не применяется для земельных участков занятых жилой застройкой. В отношении земельных участков занятых жилой застройкой применять предельные (мин</w:t>
      </w:r>
      <w:r>
        <w:t>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в соответствии с таблицей № 3.</w:t>
      </w:r>
    </w:p>
  </w:footnote>
  <w:footnote w:id="12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rPr>
          <w:rStyle w:val="FootnoteCharacters"/>
        </w:rPr>
        <w:t xml:space="preserve"> </w:t>
      </w:r>
      <w:r>
        <w:t xml:space="preserve">Не применяется для земельных участков занятых жилой застройкой. </w:t>
      </w:r>
      <w:r>
        <w:t>В отношении земельных участков занятых жилой застройкой применять 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в соответствии с</w:t>
      </w:r>
      <w:r>
        <w:t xml:space="preserve"> таблицей № 3.</w:t>
      </w:r>
    </w:p>
  </w:footnote>
  <w:footnote w:id="13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Границы территориальной зоны «Зона дошкольных образовательных организаций и общеобразовательных</w:t>
      </w:r>
      <w:r>
        <w:rPr>
          <w:color w:val="FF0000"/>
          <w:sz w:val="24"/>
          <w:szCs w:val="24"/>
        </w:rPr>
        <w:t xml:space="preserve"> </w:t>
      </w:r>
      <w:r>
        <w:t>организаций (ОсДсШ)» устанавливаются только в границах населенного пункта поселения.</w:t>
      </w:r>
    </w:p>
  </w:footnote>
  <w:footnote w:id="14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Границы территориальной зоны «Зона объектов здравоохране</w:t>
      </w:r>
      <w:r>
        <w:t>ния (ОсЗ)» устанавливаются только в границах населенного пункта поселения.</w:t>
      </w:r>
    </w:p>
  </w:footnote>
  <w:footnote w:id="15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Границы территориальной зоны «Зона объектов физической культуры и массового спорта (ОсФС)» устанавливаются только в границах населенного пункта поселения.</w:t>
      </w:r>
    </w:p>
  </w:footnote>
  <w:footnote w:id="16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Применяется для земель</w:t>
      </w:r>
      <w:r>
        <w:t>ных участков, предоставляемых в безвозмездное пользование, для организации садоводческого товарищества.</w:t>
      </w:r>
    </w:p>
  </w:footnote>
  <w:footnote w:id="17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Устанавливается для земельных участков, находящихся в государственной собственности Новосибирской области, муниципальной собственности, для земельных </w:t>
      </w:r>
      <w:r>
        <w:t>участков, государственная собственность на которые не разграничена, для земельных участков, находящихся в собственности физических или юридических лиц.</w:t>
      </w:r>
    </w:p>
  </w:footnote>
  <w:footnote w:id="18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>Устанавливается для земельных участков, находящихся в государственной собственности Новосибирской облас</w:t>
      </w:r>
      <w:r>
        <w:t>ти или муниципальной собственности, а также земельных участков, государственная собственность на которые не разграничена, предоставляемых гражданам в случаях, указанных в статье 5 Закона Новосибирской области от 05.12.2016 № 112-ОЗ «Об отдельных вопросах р</w:t>
      </w:r>
      <w:r>
        <w:t>егулирования земельных отношений на территории Новосибирской области.</w:t>
      </w:r>
    </w:p>
  </w:footnote>
  <w:footnote w:id="19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Применительно ко всем территориальным зонам установить: в случае если установленные основные, условно разрешенные виды использования предусматривают размещение объектов капитального ст</w:t>
      </w:r>
      <w:r>
        <w:t>роительства, то суммарная доля общей площади всех объектов капитального строительства вспомогательных видов разрешенного использования в пределах земельного участка должна составлять не более 25% от суммарной общей площади всех объектов капитального строит</w:t>
      </w:r>
      <w:r>
        <w:t>ельства, включая площадь подземных частей зданий, сооружений, возможных к размещению (сохранению, реконструкции, строительству) в пределах земельного участка, если иное не установлено требованиями нормативов градостроительного проектирования, технических р</w:t>
      </w:r>
      <w:r>
        <w:t>егламентов, иными обязательными требованиями, предусмотренными законодательством Российской Федерации.</w:t>
      </w:r>
    </w:p>
  </w:footnote>
  <w:footnote w:id="20">
    <w:p w:rsidR="00774A34" w:rsidRDefault="00344EB5">
      <w:r>
        <w:rPr>
          <w:rStyle w:val="FootnoteCharacters"/>
        </w:rPr>
        <w:footnoteRef/>
      </w:r>
      <w:r>
        <w:t> </w:t>
      </w:r>
      <w:r>
        <w:rPr>
          <w:rFonts w:ascii="Times New Roman" w:hAnsi="Times New Roman" w:cs="Times New Roman"/>
        </w:rPr>
        <w:t>Процент общей площади объектов обслуживания жилой застройки во встроенных, пристроенных и встроенно-пристроенных помещениях многоквартирного дома к общ</w:t>
      </w:r>
      <w:r>
        <w:rPr>
          <w:rFonts w:ascii="Times New Roman" w:hAnsi="Times New Roman" w:cs="Times New Roman"/>
        </w:rPr>
        <w:t>ей площади помещений дома в соответствии с приказом Федеральной службы государственной регистрации, кадастра и картографии от 10.11.2020 № П/0412. Применяется для многоквартирной жилой застройки.</w:t>
      </w:r>
    </w:p>
  </w:footnote>
  <w:footnote w:id="21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S min - предельные минимальные размеры земельных участков.</w:t>
      </w:r>
    </w:p>
  </w:footnote>
  <w:footnote w:id="22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S max - предельные максимальные размеры земельных участков.</w:t>
      </w:r>
    </w:p>
  </w:footnote>
  <w:footnote w:id="23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Отступ min -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</w:t>
      </w:r>
      <w:r>
        <w:t>, строений, сооружений.</w:t>
      </w:r>
    </w:p>
  </w:footnote>
  <w:footnote w:id="24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Этаж min - предельное минимальное количество надземных этажей зданий, строений, сооружений.</w:t>
      </w:r>
    </w:p>
  </w:footnote>
  <w:footnote w:id="25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Этаж max - предельное максимальное количество надземных этажей зданий, строений, сооружений.</w:t>
      </w:r>
    </w:p>
  </w:footnote>
  <w:footnote w:id="26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Процент застройки min – минимальный проце</w:t>
      </w:r>
      <w:r>
        <w:t>нт застройки в границах земельного участка, без учета эксплуатируемой кровли подземных, подвальных, цокольных частей объектов.</w:t>
      </w:r>
    </w:p>
  </w:footnote>
  <w:footnote w:id="27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Процент застройки max – максимальный процент застройки в границах земельного участка, без учета эксплуатируемой кровли </w:t>
      </w:r>
      <w:r>
        <w:t>подземных, подвальных, цокольных частей объектов.</w:t>
      </w:r>
    </w:p>
  </w:footnote>
  <w:footnote w:id="28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Применяется для хозяйственных построек, бань и гаражей, не требующих получения разрешения на строительство.</w:t>
      </w:r>
    </w:p>
  </w:footnote>
  <w:footnote w:id="29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 площадью от 0,03 га до 0,06 га включительно.</w:t>
      </w:r>
    </w:p>
  </w:footnote>
  <w:footnote w:id="30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Применяется </w:t>
      </w:r>
      <w:r>
        <w:t>для земельных участков площадью от 0,06 га до 0,12 га включительно.</w:t>
      </w:r>
    </w:p>
  </w:footnote>
  <w:footnote w:id="31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 площадью от 0,12 га до 0,3 га включительно.</w:t>
      </w:r>
    </w:p>
  </w:footnote>
  <w:footnote w:id="32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 площадью от 0,03 га до 0,06 га включительно.</w:t>
      </w:r>
    </w:p>
  </w:footnote>
  <w:footnote w:id="33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Применяется для земельн</w:t>
      </w:r>
      <w:r>
        <w:t>ых участков площадью от 0,06 га до 0,3 га включительно.</w:t>
      </w:r>
    </w:p>
  </w:footnote>
  <w:footnote w:id="34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Применяется для хозяйственных построек, бань и гаражей, не требующих получения разрешения на строительство.</w:t>
      </w:r>
    </w:p>
  </w:footnote>
  <w:footnote w:id="35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 площадью от 0,03 га до 0,06 га включительно.</w:t>
      </w:r>
    </w:p>
  </w:footnote>
  <w:footnote w:id="36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</w:t>
      </w:r>
      <w:r>
        <w:t>Применяется для земельных участков площадью от 0,06 га до 0,12 га включительно.</w:t>
      </w:r>
    </w:p>
  </w:footnote>
  <w:footnote w:id="37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 площадью от 0,12 га до 0,3 га включительно.</w:t>
      </w:r>
    </w:p>
  </w:footnote>
  <w:footnote w:id="38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 площадью от 0,03 га до 0,06 га включительно.</w:t>
      </w:r>
    </w:p>
  </w:footnote>
  <w:footnote w:id="39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Применяется</w:t>
      </w:r>
      <w:r>
        <w:t xml:space="preserve"> для земельных участков площадью от 0,06 га до 0,3 га включительно.</w:t>
      </w:r>
    </w:p>
  </w:footnote>
  <w:footnote w:id="40">
    <w:p w:rsidR="00774A34" w:rsidRDefault="00344EB5">
      <w:pPr>
        <w:pStyle w:val="1ff0"/>
        <w:widowControl w:val="0"/>
        <w:rPr>
          <w:sz w:val="24"/>
        </w:rPr>
      </w:pPr>
      <w:r>
        <w:rPr>
          <w:rStyle w:val="FootnoteCharacters"/>
        </w:rPr>
        <w:footnoteRef/>
      </w:r>
      <w:r>
        <w:t xml:space="preserve"> Применяется по линии блокирования жилых домов.</w:t>
      </w:r>
    </w:p>
  </w:footnote>
  <w:footnote w:id="41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Применяется для земельных участков, предоставляемых в безвозмездное пользование, для организации садоводческого товарищества.</w:t>
      </w:r>
    </w:p>
  </w:footnote>
  <w:footnote w:id="42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Устанавли</w:t>
      </w:r>
      <w:r>
        <w:t>вается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разграничена, предоставляемых гражданам в случаях, ука</w:t>
      </w:r>
      <w:r>
        <w:t>занных в статье 5 Закона Новосибирской области от 05.12.2016 № 112-ОЗ «Об отдельных вопросах регулирования земельных отношений на территории Новосибирской области.</w:t>
      </w:r>
    </w:p>
  </w:footnote>
  <w:footnote w:id="43">
    <w:p w:rsidR="00774A34" w:rsidRDefault="00344EB5">
      <w:pPr>
        <w:pStyle w:val="affc"/>
        <w:widowControl w:val="0"/>
      </w:pPr>
      <w:r>
        <w:rPr>
          <w:rStyle w:val="FootnoteCharacters"/>
        </w:rPr>
        <w:footnoteRef/>
      </w:r>
      <w:r>
        <w:t xml:space="preserve"> Устанавливается для земельных участков, находящихся в государственной собственности Новоси</w:t>
      </w:r>
      <w:r>
        <w:t>бирской области, муниципальной собственности, для земельных участков, государственная собственность на которые не разграничена, для земельных участков, находящихся в собственности физических или юридических лиц.</w:t>
      </w:r>
    </w:p>
  </w:footnote>
  <w:footnote w:id="44">
    <w:p w:rsidR="00774A34" w:rsidRDefault="00344EB5">
      <w:pPr>
        <w:pStyle w:val="1ff0"/>
        <w:widowControl w:val="0"/>
      </w:pPr>
      <w:r>
        <w:rPr>
          <w:rStyle w:val="FootnoteCharacters"/>
        </w:rPr>
        <w:footnoteRef/>
      </w:r>
      <w:r>
        <w:t xml:space="preserve"> Применяется для хозяйственных построек, ба</w:t>
      </w:r>
      <w:r>
        <w:t>нь и гаражей, не требующих получения разрешения на строительство.</w:t>
      </w:r>
    </w:p>
    <w:p w:rsidR="00774A34" w:rsidRDefault="00774A34">
      <w:pPr>
        <w:pStyle w:val="1ff0"/>
        <w:widowControl w:val="0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344EB5">
    <w:pPr>
      <w:pStyle w:val="affa"/>
      <w:jc w:val="center"/>
    </w:pPr>
    <w:r>
      <w:fldChar w:fldCharType="begin"/>
    </w:r>
    <w:r>
      <w:instrText>PAGE</w:instrText>
    </w:r>
    <w:r>
      <w:fldChar w:fldCharType="separate"/>
    </w:r>
    <w:r w:rsidR="00B5115F">
      <w:rPr>
        <w:noProof/>
      </w:rPr>
      <w:t>2</w:t>
    </w:r>
    <w:r>
      <w:fldChar w:fldCharType="end"/>
    </w:r>
  </w:p>
  <w:p w:rsidR="00774A34" w:rsidRDefault="00774A34">
    <w:pPr>
      <w:pStyle w:val="affa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a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a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a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a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a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a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a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a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a"/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a"/>
    </w:pP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344EB5">
    <w:pPr>
      <w:pStyle w:val="affa"/>
      <w:jc w:val="center"/>
    </w:pPr>
    <w:r>
      <w:fldChar w:fldCharType="begin"/>
    </w:r>
    <w:r>
      <w:instrText>PAGE</w:instrText>
    </w:r>
    <w:r>
      <w:fldChar w:fldCharType="separate"/>
    </w:r>
    <w:r w:rsidR="00B5115F">
      <w:rPr>
        <w:noProof/>
      </w:rPr>
      <w:t>2</w:t>
    </w:r>
    <w:r>
      <w:fldChar w:fldCharType="end"/>
    </w:r>
  </w:p>
  <w:p w:rsidR="00774A34" w:rsidRDefault="00774A34">
    <w:pPr>
      <w:pStyle w:val="affa"/>
    </w:pP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a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344EB5">
    <w:pPr>
      <w:pStyle w:val="affa"/>
      <w:jc w:val="center"/>
    </w:pPr>
    <w:r>
      <w:fldChar w:fldCharType="begin"/>
    </w:r>
    <w:r>
      <w:instrText>PAGE</w:instrText>
    </w:r>
    <w:r>
      <w:fldChar w:fldCharType="separate"/>
    </w:r>
    <w:r w:rsidR="00B5115F">
      <w:rPr>
        <w:noProof/>
      </w:rPr>
      <w:t>15</w:t>
    </w:r>
    <w:r>
      <w:fldChar w:fldCharType="end"/>
    </w:r>
  </w:p>
  <w:p w:rsidR="00774A34" w:rsidRDefault="00774A34">
    <w:pPr>
      <w:pStyle w:val="affa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a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344EB5">
    <w:pPr>
      <w:pStyle w:val="affa"/>
      <w:jc w:val="center"/>
    </w:pPr>
    <w:r>
      <w:fldChar w:fldCharType="begin"/>
    </w:r>
    <w:r>
      <w:instrText>PAGE</w:instrText>
    </w:r>
    <w:r>
      <w:fldChar w:fldCharType="separate"/>
    </w:r>
    <w:r w:rsidR="00B5115F">
      <w:rPr>
        <w:noProof/>
      </w:rPr>
      <w:t>29</w:t>
    </w:r>
    <w:r>
      <w:fldChar w:fldCharType="end"/>
    </w:r>
  </w:p>
  <w:p w:rsidR="00774A34" w:rsidRDefault="00774A34">
    <w:pPr>
      <w:pStyle w:val="affa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a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344EB5">
    <w:pPr>
      <w:pStyle w:val="affa"/>
      <w:jc w:val="center"/>
    </w:pPr>
    <w:r>
      <w:fldChar w:fldCharType="begin"/>
    </w:r>
    <w:r>
      <w:instrText>PAGE</w:instrText>
    </w:r>
    <w:r>
      <w:fldChar w:fldCharType="separate"/>
    </w:r>
    <w:r w:rsidR="00B5115F">
      <w:rPr>
        <w:noProof/>
      </w:rPr>
      <w:t>36</w:t>
    </w:r>
    <w:r>
      <w:fldChar w:fldCharType="end"/>
    </w:r>
  </w:p>
  <w:p w:rsidR="00774A34" w:rsidRDefault="00774A34">
    <w:pPr>
      <w:pStyle w:val="affa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774A34">
    <w:pPr>
      <w:pStyle w:val="affa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74A34" w:rsidRDefault="00344EB5">
    <w:pPr>
      <w:pStyle w:val="affa"/>
      <w:jc w:val="center"/>
    </w:pPr>
    <w:r>
      <w:fldChar w:fldCharType="begin"/>
    </w:r>
    <w:r>
      <w:instrText>PAGE</w:instrText>
    </w:r>
    <w:r>
      <w:fldChar w:fldCharType="separate"/>
    </w:r>
    <w:r w:rsidR="00B5115F">
      <w:rPr>
        <w:noProof/>
      </w:rPr>
      <w:t>42</w:t>
    </w:r>
    <w:r>
      <w:fldChar w:fldCharType="end"/>
    </w:r>
  </w:p>
  <w:p w:rsidR="00774A34" w:rsidRDefault="00774A34">
    <w:pPr>
      <w:pStyle w:val="aff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4A4FFF"/>
    <w:multiLevelType w:val="multilevel"/>
    <w:tmpl w:val="50067422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spacing w:val="0"/>
        <w:sz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574" w:hanging="432"/>
      </w:pPr>
      <w:rPr>
        <w:sz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646" w:hanging="504"/>
      </w:pPr>
      <w:rPr>
        <w:sz w:val="24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1">
    <w:nsid w:val="18F75FB2"/>
    <w:multiLevelType w:val="multilevel"/>
    <w:tmpl w:val="01BAA8C6"/>
    <w:lvl w:ilvl="0">
      <w:start w:val="1"/>
      <w:numFmt w:val="bullet"/>
      <w:pStyle w:val="a"/>
      <w:lvlText w:val=""/>
      <w:lvlJc w:val="left"/>
      <w:pPr>
        <w:tabs>
          <w:tab w:val="num" w:pos="360"/>
        </w:tabs>
        <w:ind w:left="0" w:firstLine="284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nsid w:val="2F766EC8"/>
    <w:multiLevelType w:val="multilevel"/>
    <w:tmpl w:val="6AA2629E"/>
    <w:lvl w:ilvl="0">
      <w:start w:val="1"/>
      <w:numFmt w:val="decimal"/>
      <w:lvlText w:val="%1"/>
      <w:lvlJc w:val="center"/>
      <w:pPr>
        <w:tabs>
          <w:tab w:val="num" w:pos="0"/>
        </w:tabs>
        <w:ind w:left="568" w:hanging="227"/>
      </w:pPr>
      <w:rPr>
        <w:rFonts w:ascii="Times New Roman" w:hAnsi="Times New Roman" w:cs="Times New Roman"/>
        <w:sz w:val="24"/>
      </w:rPr>
    </w:lvl>
    <w:lvl w:ilvl="1">
      <w:start w:val="1"/>
      <w:numFmt w:val="decimal"/>
      <w:lvlText w:val="%1.%2"/>
      <w:lvlJc w:val="center"/>
      <w:pPr>
        <w:tabs>
          <w:tab w:val="num" w:pos="0"/>
        </w:tabs>
        <w:ind w:left="1134" w:hanging="567"/>
      </w:pPr>
      <w:rPr>
        <w:rFonts w:ascii="Times New Roman" w:hAnsi="Times New Roman" w:cs="Times New Roman"/>
        <w:sz w:val="24"/>
      </w:rPr>
    </w:lvl>
    <w:lvl w:ilvl="2">
      <w:start w:val="1"/>
      <w:numFmt w:val="decimal"/>
      <w:lvlText w:val="%1.%2.%3"/>
      <w:lvlJc w:val="center"/>
      <w:pPr>
        <w:tabs>
          <w:tab w:val="num" w:pos="0"/>
        </w:tabs>
        <w:ind w:left="1508" w:hanging="1224"/>
      </w:pPr>
      <w:rPr>
        <w:rFonts w:ascii="Times New Roman" w:hAnsi="Times New Roman" w:cs="Times New Roman"/>
        <w:sz w:val="28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671" w:hanging="172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75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679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83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687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263" w:hanging="1440"/>
      </w:pPr>
    </w:lvl>
  </w:abstractNum>
  <w:abstractNum w:abstractNumId="3">
    <w:nsid w:val="4F1F1A95"/>
    <w:multiLevelType w:val="multilevel"/>
    <w:tmpl w:val="19FE751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>
    <w:nsid w:val="687D4E29"/>
    <w:multiLevelType w:val="multilevel"/>
    <w:tmpl w:val="A5D8C7F8"/>
    <w:lvl w:ilvl="0">
      <w:start w:val="1"/>
      <w:numFmt w:val="decimal"/>
      <w:lvlText w:val="%1."/>
      <w:lvlJc w:val="left"/>
      <w:pPr>
        <w:tabs>
          <w:tab w:val="num" w:pos="0"/>
        </w:tabs>
        <w:ind w:left="502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222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942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662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382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102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822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542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262" w:hanging="180"/>
      </w:pPr>
    </w:lvl>
  </w:abstractNum>
  <w:abstractNum w:abstractNumId="5">
    <w:nsid w:val="694D00BA"/>
    <w:multiLevelType w:val="multilevel"/>
    <w:tmpl w:val="2F868154"/>
    <w:lvl w:ilvl="0">
      <w:start w:val="1"/>
      <w:numFmt w:val="decimal"/>
      <w:lvlText w:val="%1"/>
      <w:lvlJc w:val="left"/>
      <w:pPr>
        <w:tabs>
          <w:tab w:val="num" w:pos="0"/>
        </w:tabs>
        <w:ind w:left="360" w:hanging="360"/>
      </w:pPr>
      <w:rPr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574" w:hanging="432"/>
      </w:pPr>
      <w:rPr>
        <w:rFonts w:ascii="Times New Roman" w:eastAsia="Times New Roman" w:hAnsi="Times New Roman" w:cs="Times New Roman"/>
        <w:sz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50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4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4A34"/>
    <w:rsid w:val="00344EB5"/>
    <w:rsid w:val="00774A34"/>
    <w:rsid w:val="00B511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DA00C8E-8B1D-438B-BFEE-1B62870181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 Unicode MS" w:hAnsi="Times New Roman" w:cs="Mangal"/>
        <w:lang w:val="ru-RU" w:eastAsia="zh-CN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widowControl w:val="0"/>
      <w:jc w:val="both"/>
    </w:pPr>
    <w:rPr>
      <w:rFonts w:ascii="Arial" w:hAnsi="Arial" w:cs="Arial"/>
      <w:lang w:eastAsia="ru-RU"/>
    </w:rPr>
  </w:style>
  <w:style w:type="paragraph" w:styleId="1">
    <w:name w:val="heading 1"/>
    <w:basedOn w:val="a0"/>
    <w:qFormat/>
    <w:pPr>
      <w:keepNext/>
      <w:widowControl/>
      <w:spacing w:before="240" w:after="60"/>
      <w:jc w:val="center"/>
      <w:outlineLvl w:val="0"/>
    </w:pPr>
    <w:rPr>
      <w:rFonts w:ascii="Times New Roman" w:hAnsi="Times New Roman" w:cs="Times New Roman"/>
      <w:b/>
      <w:bCs/>
      <w:sz w:val="28"/>
      <w:szCs w:val="32"/>
      <w:lang w:val="en-US" w:eastAsia="en-US"/>
    </w:rPr>
  </w:style>
  <w:style w:type="paragraph" w:styleId="2">
    <w:name w:val="heading 2"/>
    <w:basedOn w:val="a0"/>
    <w:qFormat/>
    <w:pPr>
      <w:keepNext/>
      <w:widowControl/>
      <w:jc w:val="center"/>
      <w:outlineLvl w:val="1"/>
    </w:pPr>
    <w:rPr>
      <w:rFonts w:ascii="Times New Roman" w:hAnsi="Times New Roman" w:cs="Times New Roman"/>
      <w:b/>
      <w:sz w:val="28"/>
      <w:szCs w:val="28"/>
      <w:lang w:val="en-US" w:eastAsia="en-US"/>
    </w:rPr>
  </w:style>
  <w:style w:type="paragraph" w:styleId="3">
    <w:name w:val="heading 3"/>
    <w:basedOn w:val="a0"/>
    <w:qFormat/>
    <w:pPr>
      <w:keepNext/>
      <w:spacing w:before="240" w:after="60"/>
      <w:ind w:firstLine="709"/>
      <w:outlineLvl w:val="2"/>
    </w:pPr>
    <w:rPr>
      <w:rFonts w:ascii="Times New Roman" w:hAnsi="Times New Roman" w:cs="Times New Roman"/>
      <w:b/>
      <w:bCs/>
      <w:sz w:val="28"/>
      <w:szCs w:val="28"/>
      <w:lang w:val="en-US" w:eastAsia="en-US"/>
    </w:rPr>
  </w:style>
  <w:style w:type="paragraph" w:styleId="4">
    <w:name w:val="heading 4"/>
    <w:basedOn w:val="a0"/>
    <w:qFormat/>
    <w:pPr>
      <w:keepNext/>
      <w:widowControl/>
      <w:spacing w:before="240" w:after="60"/>
      <w:outlineLvl w:val="3"/>
    </w:pPr>
    <w:rPr>
      <w:rFonts w:ascii="Times New Roman" w:hAnsi="Times New Roman" w:cs="Times New Roman"/>
      <w:b/>
      <w:bCs/>
      <w:sz w:val="28"/>
      <w:szCs w:val="28"/>
      <w:lang w:val="en-US" w:eastAsia="en-US"/>
    </w:rPr>
  </w:style>
  <w:style w:type="paragraph" w:styleId="5">
    <w:name w:val="heading 5"/>
    <w:basedOn w:val="a0"/>
    <w:qFormat/>
    <w:pPr>
      <w:keepNext/>
      <w:ind w:left="6521" w:firstLine="709"/>
      <w:jc w:val="left"/>
      <w:outlineLvl w:val="4"/>
    </w:pPr>
    <w:rPr>
      <w:rFonts w:ascii="Times New Roman" w:eastAsia="Calibri" w:hAnsi="Times New Roman" w:cs="Times New Roman"/>
      <w:sz w:val="28"/>
      <w:szCs w:val="28"/>
      <w:lang w:val="en-US" w:eastAsia="en-US"/>
    </w:rPr>
  </w:style>
  <w:style w:type="paragraph" w:styleId="6">
    <w:name w:val="heading 6"/>
    <w:basedOn w:val="a0"/>
    <w:qFormat/>
    <w:pPr>
      <w:keepNext/>
      <w:spacing w:before="480"/>
      <w:ind w:firstLine="709"/>
      <w:jc w:val="center"/>
      <w:outlineLvl w:val="5"/>
    </w:pPr>
    <w:rPr>
      <w:rFonts w:ascii="Times New Roman" w:eastAsia="Calibri" w:hAnsi="Times New Roman" w:cs="Times New Roman"/>
      <w:b/>
      <w:bCs/>
      <w:sz w:val="28"/>
      <w:szCs w:val="28"/>
      <w:lang w:val="en-US" w:eastAsia="en-US"/>
    </w:rPr>
  </w:style>
  <w:style w:type="paragraph" w:styleId="7">
    <w:name w:val="heading 7"/>
    <w:basedOn w:val="a0"/>
    <w:qFormat/>
    <w:pPr>
      <w:keepNext/>
      <w:widowControl/>
      <w:spacing w:before="600" w:line="240" w:lineRule="atLeast"/>
      <w:ind w:firstLine="709"/>
      <w:outlineLvl w:val="6"/>
    </w:pPr>
    <w:rPr>
      <w:rFonts w:ascii="Times New Roman" w:eastAsia="Calibri" w:hAnsi="Times New Roman" w:cs="Times New Roman"/>
      <w:sz w:val="28"/>
      <w:szCs w:val="28"/>
      <w:lang w:val="en-US" w:eastAsia="en-US"/>
    </w:rPr>
  </w:style>
  <w:style w:type="paragraph" w:styleId="8">
    <w:name w:val="heading 8"/>
    <w:basedOn w:val="a0"/>
    <w:qFormat/>
    <w:pPr>
      <w:keepNext/>
      <w:widowControl/>
      <w:spacing w:line="240" w:lineRule="atLeast"/>
      <w:ind w:left="36" w:right="36" w:firstLine="709"/>
      <w:jc w:val="center"/>
      <w:outlineLvl w:val="7"/>
    </w:pPr>
    <w:rPr>
      <w:rFonts w:ascii="Times New Roman" w:eastAsia="Calibri" w:hAnsi="Times New Roman" w:cs="Times New Roman"/>
      <w:sz w:val="28"/>
      <w:szCs w:val="28"/>
      <w:lang w:val="en-US" w:eastAsia="en-US"/>
    </w:rPr>
  </w:style>
  <w:style w:type="paragraph" w:styleId="9">
    <w:name w:val="heading 9"/>
    <w:basedOn w:val="a0"/>
    <w:qFormat/>
    <w:pPr>
      <w:keepNext/>
      <w:widowControl/>
      <w:spacing w:line="240" w:lineRule="atLeast"/>
      <w:ind w:left="36" w:right="36" w:firstLine="709"/>
      <w:outlineLvl w:val="8"/>
    </w:pPr>
    <w:rPr>
      <w:rFonts w:ascii="Times New Roman" w:eastAsia="Calibri" w:hAnsi="Times New Roman" w:cs="Times New Roman"/>
      <w:sz w:val="28"/>
      <w:szCs w:val="28"/>
      <w:lang w:val="en-US"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CaptionChar">
    <w:name w:val="Caption Char"/>
    <w:uiPriority w:val="99"/>
    <w:qFormat/>
  </w:style>
  <w:style w:type="character" w:customStyle="1" w:styleId="TitleChar">
    <w:name w:val="Title Char"/>
    <w:basedOn w:val="a1"/>
    <w:uiPriority w:val="10"/>
    <w:qFormat/>
    <w:rPr>
      <w:sz w:val="48"/>
      <w:szCs w:val="48"/>
    </w:rPr>
  </w:style>
  <w:style w:type="character" w:customStyle="1" w:styleId="SubtitleChar">
    <w:name w:val="Subtitle Char"/>
    <w:basedOn w:val="a1"/>
    <w:uiPriority w:val="11"/>
    <w:qFormat/>
    <w:rPr>
      <w:sz w:val="24"/>
      <w:szCs w:val="24"/>
    </w:rPr>
  </w:style>
  <w:style w:type="character" w:customStyle="1" w:styleId="QuoteChar">
    <w:name w:val="Quote Char"/>
    <w:uiPriority w:val="29"/>
    <w:qFormat/>
    <w:rPr>
      <w:i/>
    </w:rPr>
  </w:style>
  <w:style w:type="character" w:customStyle="1" w:styleId="IntenseQuoteChar">
    <w:name w:val="Intense Quote Char"/>
    <w:uiPriority w:val="30"/>
    <w:qFormat/>
    <w:rPr>
      <w:i/>
    </w:rPr>
  </w:style>
  <w:style w:type="character" w:customStyle="1" w:styleId="EndnoteTextChar">
    <w:name w:val="Endnote Text Char"/>
    <w:uiPriority w:val="99"/>
    <w:qFormat/>
    <w:rPr>
      <w:sz w:val="20"/>
    </w:rPr>
  </w:style>
  <w:style w:type="character" w:customStyle="1" w:styleId="Heading1Char">
    <w:name w:val="Heading 1 Char"/>
    <w:uiPriority w:val="9"/>
    <w:qFormat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uiPriority w:val="9"/>
    <w:qFormat/>
    <w:rPr>
      <w:rFonts w:ascii="Arial" w:eastAsia="Arial" w:hAnsi="Arial" w:cs="Arial"/>
      <w:sz w:val="34"/>
    </w:rPr>
  </w:style>
  <w:style w:type="character" w:customStyle="1" w:styleId="Heading3Char">
    <w:name w:val="Heading 3 Char"/>
    <w:uiPriority w:val="9"/>
    <w:qFormat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uiPriority w:val="9"/>
    <w:qFormat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uiPriority w:val="9"/>
    <w:qFormat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uiPriority w:val="9"/>
    <w:qFormat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uiPriority w:val="9"/>
    <w:qFormat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uiPriority w:val="9"/>
    <w:qFormat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uiPriority w:val="9"/>
    <w:qFormat/>
    <w:rPr>
      <w:rFonts w:ascii="Arial" w:eastAsia="Arial" w:hAnsi="Arial" w:cs="Arial"/>
      <w:i/>
      <w:iCs/>
      <w:sz w:val="21"/>
      <w:szCs w:val="21"/>
    </w:rPr>
  </w:style>
  <w:style w:type="character" w:customStyle="1" w:styleId="a4">
    <w:name w:val="Заголовок Знак"/>
    <w:uiPriority w:val="10"/>
    <w:qFormat/>
    <w:rPr>
      <w:sz w:val="48"/>
      <w:szCs w:val="48"/>
    </w:rPr>
  </w:style>
  <w:style w:type="character" w:customStyle="1" w:styleId="10">
    <w:name w:val="Подзаголовок Знак1"/>
    <w:uiPriority w:val="11"/>
    <w:qFormat/>
    <w:rPr>
      <w:sz w:val="24"/>
      <w:szCs w:val="24"/>
    </w:rPr>
  </w:style>
  <w:style w:type="character" w:customStyle="1" w:styleId="20">
    <w:name w:val="Цитата 2 Знак"/>
    <w:uiPriority w:val="29"/>
    <w:qFormat/>
    <w:rPr>
      <w:i/>
    </w:rPr>
  </w:style>
  <w:style w:type="character" w:customStyle="1" w:styleId="a5">
    <w:name w:val="Выделенная цитата Знак"/>
    <w:uiPriority w:val="30"/>
    <w:qFormat/>
    <w:rPr>
      <w:i/>
    </w:rPr>
  </w:style>
  <w:style w:type="character" w:customStyle="1" w:styleId="HeaderChar">
    <w:name w:val="Header Char"/>
    <w:uiPriority w:val="99"/>
    <w:qFormat/>
  </w:style>
  <w:style w:type="character" w:customStyle="1" w:styleId="FooterChar">
    <w:name w:val="Footer Char"/>
    <w:uiPriority w:val="99"/>
    <w:qFormat/>
  </w:style>
  <w:style w:type="character" w:customStyle="1" w:styleId="a6">
    <w:name w:val="Название объекта Знак"/>
    <w:uiPriority w:val="99"/>
    <w:qFormat/>
  </w:style>
  <w:style w:type="character" w:customStyle="1" w:styleId="11">
    <w:name w:val="Гиперссылка1"/>
    <w:qFormat/>
    <w:rPr>
      <w:color w:val="0000FF"/>
      <w:u w:val="single"/>
    </w:rPr>
  </w:style>
  <w:style w:type="character" w:customStyle="1" w:styleId="FootnoteTextChar">
    <w:name w:val="Footnote Text Char"/>
    <w:uiPriority w:val="99"/>
    <w:qFormat/>
    <w:rPr>
      <w:sz w:val="18"/>
    </w:rPr>
  </w:style>
  <w:style w:type="character" w:customStyle="1" w:styleId="FootnoteCharacters">
    <w:name w:val="Footnote Characters"/>
    <w:qFormat/>
    <w:rPr>
      <w:vertAlign w:val="superscript"/>
    </w:rPr>
  </w:style>
  <w:style w:type="character" w:customStyle="1" w:styleId="FootnoteAnchor">
    <w:name w:val="Footnote Anchor"/>
    <w:rPr>
      <w:vertAlign w:val="superscript"/>
    </w:rPr>
  </w:style>
  <w:style w:type="character" w:customStyle="1" w:styleId="a7">
    <w:name w:val="Текст концевой сноски Знак"/>
    <w:uiPriority w:val="99"/>
    <w:qFormat/>
    <w:rPr>
      <w:sz w:val="20"/>
    </w:rPr>
  </w:style>
  <w:style w:type="character" w:customStyle="1" w:styleId="EndnoteCharacters">
    <w:name w:val="Endnote Characters"/>
    <w:qFormat/>
    <w:rPr>
      <w:vertAlign w:val="superscript"/>
    </w:rPr>
  </w:style>
  <w:style w:type="character" w:customStyle="1" w:styleId="EndnoteAnchor">
    <w:name w:val="Endnote Anchor"/>
    <w:rPr>
      <w:vertAlign w:val="superscript"/>
    </w:rPr>
  </w:style>
  <w:style w:type="character" w:customStyle="1" w:styleId="110">
    <w:name w:val="Заголовок 1 Знак1"/>
    <w:qFormat/>
    <w:rPr>
      <w:b/>
      <w:bCs/>
      <w:sz w:val="28"/>
      <w:szCs w:val="32"/>
    </w:rPr>
  </w:style>
  <w:style w:type="character" w:customStyle="1" w:styleId="31">
    <w:name w:val="Заголовок 3 Знак1"/>
    <w:qFormat/>
    <w:rPr>
      <w:b/>
      <w:bCs/>
      <w:sz w:val="28"/>
      <w:szCs w:val="28"/>
    </w:rPr>
  </w:style>
  <w:style w:type="character" w:customStyle="1" w:styleId="41">
    <w:name w:val="Заголовок 4 Знак1"/>
    <w:qFormat/>
    <w:rPr>
      <w:b/>
      <w:bCs/>
      <w:sz w:val="28"/>
      <w:szCs w:val="28"/>
    </w:rPr>
  </w:style>
  <w:style w:type="character" w:customStyle="1" w:styleId="12">
    <w:name w:val="Нижний колонтитул Знак1"/>
    <w:qFormat/>
    <w:rPr>
      <w:rFonts w:ascii="Arial" w:hAnsi="Arial" w:cs="Arial"/>
    </w:rPr>
  </w:style>
  <w:style w:type="character" w:styleId="a8">
    <w:name w:val="page number"/>
    <w:basedOn w:val="a1"/>
    <w:qFormat/>
  </w:style>
  <w:style w:type="character" w:customStyle="1" w:styleId="13">
    <w:name w:val="Верхний колонтитул Знак1"/>
    <w:qFormat/>
    <w:rPr>
      <w:rFonts w:ascii="Arial" w:hAnsi="Arial" w:cs="Arial"/>
    </w:rPr>
  </w:style>
  <w:style w:type="character" w:customStyle="1" w:styleId="32">
    <w:name w:val="Основной текст 3 Знак2"/>
    <w:qFormat/>
    <w:rPr>
      <w:rFonts w:ascii="Courier New" w:hAnsi="Courier New"/>
      <w:sz w:val="22"/>
    </w:rPr>
  </w:style>
  <w:style w:type="character" w:customStyle="1" w:styleId="14">
    <w:name w:val="Основной текст Знак1"/>
    <w:qFormat/>
    <w:rPr>
      <w:sz w:val="24"/>
      <w:szCs w:val="24"/>
    </w:rPr>
  </w:style>
  <w:style w:type="character" w:customStyle="1" w:styleId="15">
    <w:name w:val="Основной текст с отступом Знак1"/>
    <w:qFormat/>
    <w:rPr>
      <w:sz w:val="24"/>
      <w:szCs w:val="24"/>
    </w:rPr>
  </w:style>
  <w:style w:type="character" w:customStyle="1" w:styleId="fts-hit">
    <w:name w:val="fts-hit"/>
    <w:uiPriority w:val="99"/>
    <w:qFormat/>
    <w:rPr>
      <w:shd w:val="clear" w:color="auto" w:fill="FFC0CB"/>
    </w:rPr>
  </w:style>
  <w:style w:type="character" w:customStyle="1" w:styleId="HTML1">
    <w:name w:val="Стандартный HTML Знак1"/>
    <w:uiPriority w:val="99"/>
    <w:qFormat/>
    <w:rPr>
      <w:rFonts w:ascii="Courier New" w:hAnsi="Courier New" w:cs="Courier New"/>
    </w:rPr>
  </w:style>
  <w:style w:type="character" w:styleId="a9">
    <w:name w:val="Strong"/>
    <w:qFormat/>
    <w:rPr>
      <w:b/>
      <w:bCs/>
    </w:rPr>
  </w:style>
  <w:style w:type="character" w:customStyle="1" w:styleId="21">
    <w:name w:val="Подзаголовок Знак2;Обычный таблица Знак"/>
    <w:uiPriority w:val="99"/>
    <w:qFormat/>
    <w:rPr>
      <w:sz w:val="28"/>
      <w:szCs w:val="28"/>
    </w:rPr>
  </w:style>
  <w:style w:type="character" w:customStyle="1" w:styleId="aa">
    <w:name w:val="Цветовое выделение"/>
    <w:uiPriority w:val="99"/>
    <w:qFormat/>
    <w:rPr>
      <w:b/>
      <w:bCs/>
      <w:color w:val="000080"/>
    </w:rPr>
  </w:style>
  <w:style w:type="character" w:customStyle="1" w:styleId="1NoSpacingNoSpacing1">
    <w:name w:val="Без интервала Знак;с интервалом Знак;Без интервала1 Знак;No Spacing Знак;No Spacing1 Знак"/>
    <w:uiPriority w:val="1"/>
    <w:qFormat/>
    <w:rPr>
      <w:sz w:val="24"/>
      <w:szCs w:val="22"/>
      <w:lang w:eastAsia="en-US" w:bidi="ar-SA"/>
    </w:rPr>
  </w:style>
  <w:style w:type="character" w:customStyle="1" w:styleId="210">
    <w:name w:val="Заголовок 2 Знак1"/>
    <w:qFormat/>
    <w:rPr>
      <w:b/>
      <w:sz w:val="28"/>
      <w:szCs w:val="28"/>
    </w:rPr>
  </w:style>
  <w:style w:type="character" w:customStyle="1" w:styleId="16">
    <w:name w:val="Текст выноски Знак1"/>
    <w:qFormat/>
    <w:rPr>
      <w:rFonts w:ascii="Tahoma" w:hAnsi="Tahoma" w:cs="Tahoma"/>
      <w:sz w:val="16"/>
      <w:szCs w:val="16"/>
    </w:rPr>
  </w:style>
  <w:style w:type="character" w:customStyle="1" w:styleId="WW8Num8z0">
    <w:name w:val="WW8Num8z0"/>
    <w:uiPriority w:val="99"/>
    <w:qFormat/>
    <w:rPr>
      <w:rFonts w:ascii="Symbol" w:hAnsi="Symbol"/>
      <w:sz w:val="18"/>
    </w:rPr>
  </w:style>
  <w:style w:type="character" w:customStyle="1" w:styleId="17">
    <w:name w:val="Название Знак1"/>
    <w:qFormat/>
    <w:rPr>
      <w:sz w:val="32"/>
    </w:rPr>
  </w:style>
  <w:style w:type="character" w:customStyle="1" w:styleId="320">
    <w:name w:val="Основной текст с отступом 3 Знак2"/>
    <w:qFormat/>
    <w:rPr>
      <w:rFonts w:ascii="Arial" w:hAnsi="Arial" w:cs="Arial"/>
      <w:sz w:val="16"/>
      <w:szCs w:val="16"/>
    </w:rPr>
  </w:style>
  <w:style w:type="character" w:customStyle="1" w:styleId="18">
    <w:name w:val="Стиль1 Знак"/>
    <w:qFormat/>
    <w:rPr>
      <w:sz w:val="26"/>
      <w:szCs w:val="26"/>
    </w:rPr>
  </w:style>
  <w:style w:type="character" w:customStyle="1" w:styleId="ab">
    <w:name w:val="Гипертекстовая ссылка"/>
    <w:qFormat/>
    <w:rPr>
      <w:rFonts w:cs="Times New Roman"/>
      <w:b/>
      <w:bCs/>
      <w:color w:val="008000"/>
    </w:rPr>
  </w:style>
  <w:style w:type="character" w:customStyle="1" w:styleId="22">
    <w:name w:val="Основной текст 2 Знак2"/>
    <w:qFormat/>
    <w:rPr>
      <w:rFonts w:ascii="Arial" w:hAnsi="Arial" w:cs="Arial"/>
    </w:rPr>
  </w:style>
  <w:style w:type="character" w:customStyle="1" w:styleId="ConsPlusNormal">
    <w:name w:val="ConsPlusNormal Знак"/>
    <w:qFormat/>
    <w:rPr>
      <w:rFonts w:ascii="Arial" w:hAnsi="Arial" w:cs="Arial"/>
      <w:lang w:val="ru-RU" w:eastAsia="ru-RU" w:bidi="ar-SA"/>
    </w:rPr>
  </w:style>
  <w:style w:type="character" w:customStyle="1" w:styleId="ac">
    <w:name w:val="Продолжение ссылки"/>
    <w:basedOn w:val="ab"/>
    <w:uiPriority w:val="99"/>
    <w:qFormat/>
    <w:rPr>
      <w:rFonts w:cs="Times New Roman"/>
      <w:b/>
      <w:bCs/>
      <w:color w:val="008000"/>
    </w:rPr>
  </w:style>
  <w:style w:type="character" w:customStyle="1" w:styleId="ecattext">
    <w:name w:val="ecattext"/>
    <w:basedOn w:val="a1"/>
    <w:qFormat/>
  </w:style>
  <w:style w:type="character" w:styleId="ad">
    <w:name w:val="annotation reference"/>
    <w:unhideWhenUsed/>
    <w:qFormat/>
    <w:rPr>
      <w:sz w:val="16"/>
      <w:szCs w:val="16"/>
    </w:rPr>
  </w:style>
  <w:style w:type="character" w:customStyle="1" w:styleId="30">
    <w:name w:val="Текст примечания Знак3"/>
    <w:qFormat/>
    <w:rPr>
      <w:rFonts w:ascii="Arial" w:hAnsi="Arial" w:cs="Arial"/>
    </w:rPr>
  </w:style>
  <w:style w:type="character" w:customStyle="1" w:styleId="19">
    <w:name w:val="Тема примечания Знак1"/>
    <w:qFormat/>
    <w:rPr>
      <w:rFonts w:ascii="Arial" w:hAnsi="Arial" w:cs="Arial"/>
      <w:b/>
      <w:bCs/>
    </w:rPr>
  </w:style>
  <w:style w:type="character" w:customStyle="1" w:styleId="51">
    <w:name w:val="Заголовок 5 Знак1"/>
    <w:qFormat/>
    <w:rPr>
      <w:rFonts w:eastAsia="Calibri"/>
      <w:sz w:val="28"/>
      <w:szCs w:val="28"/>
      <w:lang w:eastAsia="en-US"/>
    </w:rPr>
  </w:style>
  <w:style w:type="character" w:customStyle="1" w:styleId="61">
    <w:name w:val="Заголовок 6 Знак1"/>
    <w:qFormat/>
    <w:rPr>
      <w:rFonts w:eastAsia="Calibri"/>
      <w:b/>
      <w:bCs/>
      <w:sz w:val="28"/>
      <w:szCs w:val="28"/>
      <w:lang w:eastAsia="en-US"/>
    </w:rPr>
  </w:style>
  <w:style w:type="character" w:customStyle="1" w:styleId="71">
    <w:name w:val="Заголовок 7 Знак1"/>
    <w:qFormat/>
    <w:rPr>
      <w:rFonts w:eastAsia="Calibri"/>
      <w:sz w:val="28"/>
      <w:szCs w:val="28"/>
      <w:lang w:eastAsia="en-US"/>
    </w:rPr>
  </w:style>
  <w:style w:type="character" w:customStyle="1" w:styleId="81">
    <w:name w:val="Заголовок 8 Знак1"/>
    <w:qFormat/>
    <w:rPr>
      <w:rFonts w:eastAsia="Calibri"/>
      <w:sz w:val="28"/>
      <w:szCs w:val="28"/>
      <w:lang w:eastAsia="en-US"/>
    </w:rPr>
  </w:style>
  <w:style w:type="character" w:customStyle="1" w:styleId="91">
    <w:name w:val="Заголовок 9 Знак1"/>
    <w:qFormat/>
    <w:rPr>
      <w:rFonts w:eastAsia="Calibri"/>
      <w:sz w:val="28"/>
      <w:szCs w:val="28"/>
      <w:lang w:eastAsia="en-US"/>
    </w:rPr>
  </w:style>
  <w:style w:type="character" w:customStyle="1" w:styleId="1a">
    <w:name w:val="Знак Знак1"/>
    <w:qFormat/>
    <w:rPr>
      <w:sz w:val="28"/>
      <w:szCs w:val="28"/>
    </w:rPr>
  </w:style>
  <w:style w:type="character" w:customStyle="1" w:styleId="220">
    <w:name w:val="Основной текст с отступом 2 Знак2"/>
    <w:qFormat/>
    <w:rPr>
      <w:rFonts w:eastAsia="Calibri"/>
      <w:sz w:val="28"/>
      <w:szCs w:val="28"/>
      <w:lang w:eastAsia="en-US"/>
    </w:rPr>
  </w:style>
  <w:style w:type="character" w:styleId="ae">
    <w:name w:val="line number"/>
    <w:qFormat/>
  </w:style>
  <w:style w:type="character" w:customStyle="1" w:styleId="af">
    <w:name w:val="Схема документа Знак"/>
    <w:qFormat/>
    <w:rPr>
      <w:rFonts w:ascii="Tahoma" w:hAnsi="Tahoma" w:cs="Tahoma"/>
      <w:sz w:val="16"/>
      <w:szCs w:val="16"/>
    </w:rPr>
  </w:style>
  <w:style w:type="character" w:customStyle="1" w:styleId="33">
    <w:name w:val="Схема документа Знак3"/>
    <w:qFormat/>
    <w:rPr>
      <w:rFonts w:ascii="Tahoma" w:eastAsia="Calibri" w:hAnsi="Tahoma" w:cs="Tahoma"/>
      <w:sz w:val="16"/>
      <w:szCs w:val="16"/>
      <w:lang w:eastAsia="en-US"/>
    </w:rPr>
  </w:style>
  <w:style w:type="character" w:customStyle="1" w:styleId="111">
    <w:name w:val="Подзаголовок Знак1;Обычный таблица Знак1"/>
    <w:uiPriority w:val="99"/>
    <w:qFormat/>
    <w:rPr>
      <w:sz w:val="28"/>
      <w:szCs w:val="28"/>
      <w:lang w:val="ru-RU" w:eastAsia="ru-RU" w:bidi="ar-SA"/>
    </w:rPr>
  </w:style>
  <w:style w:type="character" w:styleId="af0">
    <w:name w:val="Emphasis"/>
    <w:uiPriority w:val="20"/>
    <w:qFormat/>
    <w:rPr>
      <w:i/>
      <w:iCs/>
    </w:rPr>
  </w:style>
  <w:style w:type="character" w:customStyle="1" w:styleId="apple-converted-space">
    <w:name w:val="apple-converted-space"/>
    <w:qFormat/>
  </w:style>
  <w:style w:type="character" w:customStyle="1" w:styleId="w">
    <w:name w:val="w"/>
    <w:qFormat/>
  </w:style>
  <w:style w:type="character" w:customStyle="1" w:styleId="af1">
    <w:name w:val="Текст_Жирный"/>
    <w:uiPriority w:val="1"/>
    <w:qFormat/>
    <w:rPr>
      <w:rFonts w:ascii="Times New Roman" w:hAnsi="Times New Roman"/>
      <w:b/>
    </w:rPr>
  </w:style>
  <w:style w:type="character" w:customStyle="1" w:styleId="af2">
    <w:name w:val="Таблица_название_таблицы Знак"/>
    <w:qFormat/>
    <w:rPr>
      <w:b/>
      <w:bCs/>
      <w:sz w:val="22"/>
      <w:szCs w:val="22"/>
      <w:lang w:bidi="ar-SA"/>
    </w:rPr>
  </w:style>
  <w:style w:type="character" w:customStyle="1" w:styleId="112">
    <w:name w:val="Табличный_таблица_11 Знак"/>
    <w:qFormat/>
    <w:rPr>
      <w:sz w:val="22"/>
      <w:szCs w:val="22"/>
      <w:lang w:bidi="ar-SA"/>
    </w:rPr>
  </w:style>
  <w:style w:type="character" w:customStyle="1" w:styleId="113">
    <w:name w:val="Табличный_боковик_11 Знак"/>
    <w:qFormat/>
    <w:rPr>
      <w:sz w:val="22"/>
      <w:szCs w:val="24"/>
      <w:lang w:bidi="ar-SA"/>
    </w:rPr>
  </w:style>
  <w:style w:type="character" w:customStyle="1" w:styleId="1b">
    <w:name w:val="Текст сноски Знак1"/>
    <w:basedOn w:val="a1"/>
    <w:uiPriority w:val="99"/>
    <w:qFormat/>
  </w:style>
  <w:style w:type="character" w:customStyle="1" w:styleId="211111">
    <w:name w:val="Текст Знак2;Знак11 Знак1;Знак11 Знак"/>
    <w:uiPriority w:val="99"/>
    <w:qFormat/>
    <w:rPr>
      <w:rFonts w:ascii="Courier New" w:hAnsi="Courier New"/>
      <w:lang w:val="en-US" w:eastAsia="en-US"/>
    </w:rPr>
  </w:style>
  <w:style w:type="character" w:customStyle="1" w:styleId="af3">
    <w:name w:val="Абзац списка Знак"/>
    <w:uiPriority w:val="34"/>
    <w:qFormat/>
    <w:rPr>
      <w:sz w:val="22"/>
      <w:szCs w:val="22"/>
      <w:lang w:eastAsia="en-US"/>
    </w:rPr>
  </w:style>
  <w:style w:type="character" w:customStyle="1" w:styleId="1c">
    <w:name w:val="Просмотренная гиперссылка1"/>
    <w:qFormat/>
    <w:rPr>
      <w:color w:val="800080"/>
      <w:u w:val="single"/>
    </w:rPr>
  </w:style>
  <w:style w:type="character" w:customStyle="1" w:styleId="WW8Num1z0">
    <w:name w:val="WW8Num1z0"/>
    <w:qFormat/>
  </w:style>
  <w:style w:type="character" w:customStyle="1" w:styleId="WW8Num1z1">
    <w:name w:val="WW8Num1z1"/>
    <w:qFormat/>
  </w:style>
  <w:style w:type="character" w:customStyle="1" w:styleId="WW8Num1z2">
    <w:name w:val="WW8Num1z2"/>
    <w:qFormat/>
  </w:style>
  <w:style w:type="character" w:customStyle="1" w:styleId="WW8Num1z3">
    <w:name w:val="WW8Num1z3"/>
    <w:qFormat/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customStyle="1" w:styleId="WW8Num2z0">
    <w:name w:val="WW8Num2z0"/>
    <w:qFormat/>
    <w:rPr>
      <w:rFonts w:ascii="Symbol" w:hAnsi="Symbol"/>
    </w:rPr>
  </w:style>
  <w:style w:type="character" w:customStyle="1" w:styleId="WW8Num3z0">
    <w:name w:val="WW8Num3z0"/>
    <w:qFormat/>
    <w:rPr>
      <w:rFonts w:ascii="Symbol" w:hAnsi="Symbol"/>
      <w:sz w:val="24"/>
      <w:lang w:val="en-US" w:eastAsia="en-US"/>
    </w:rPr>
  </w:style>
  <w:style w:type="character" w:customStyle="1" w:styleId="WW8Num4z0">
    <w:name w:val="WW8Num4z0"/>
    <w:qFormat/>
    <w:rPr>
      <w:rFonts w:eastAsia="Times New Roman"/>
      <w:sz w:val="24"/>
      <w:lang w:val="en-US" w:eastAsia="en-US"/>
    </w:rPr>
  </w:style>
  <w:style w:type="character" w:customStyle="1" w:styleId="WW8Num5z0">
    <w:name w:val="WW8Num5z0"/>
    <w:qFormat/>
    <w:rPr>
      <w:rFonts w:eastAsia="Times New Roman"/>
      <w:sz w:val="24"/>
      <w:lang w:val="en-US" w:eastAsia="en-US"/>
    </w:rPr>
  </w:style>
  <w:style w:type="character" w:customStyle="1" w:styleId="WW8Num5z1">
    <w:name w:val="WW8Num5z1"/>
    <w:qFormat/>
  </w:style>
  <w:style w:type="character" w:customStyle="1" w:styleId="WW8Num5z2">
    <w:name w:val="WW8Num5z2"/>
    <w:qFormat/>
  </w:style>
  <w:style w:type="character" w:customStyle="1" w:styleId="WW8Num5z3">
    <w:name w:val="WW8Num5z3"/>
    <w:qFormat/>
  </w:style>
  <w:style w:type="character" w:customStyle="1" w:styleId="WW8Num5z4">
    <w:name w:val="WW8Num5z4"/>
    <w:qFormat/>
  </w:style>
  <w:style w:type="character" w:customStyle="1" w:styleId="WW8Num5z5">
    <w:name w:val="WW8Num5z5"/>
    <w:qFormat/>
  </w:style>
  <w:style w:type="character" w:customStyle="1" w:styleId="WW8Num5z6">
    <w:name w:val="WW8Num5z6"/>
    <w:qFormat/>
  </w:style>
  <w:style w:type="character" w:customStyle="1" w:styleId="WW8Num5z7">
    <w:name w:val="WW8Num5z7"/>
    <w:qFormat/>
  </w:style>
  <w:style w:type="character" w:customStyle="1" w:styleId="WW8Num5z8">
    <w:name w:val="WW8Num5z8"/>
    <w:qFormat/>
  </w:style>
  <w:style w:type="character" w:customStyle="1" w:styleId="WW8Num6z0">
    <w:name w:val="WW8Num6z0"/>
    <w:qFormat/>
    <w:rPr>
      <w:rFonts w:ascii="Times New Roman" w:hAnsi="Times New Roman"/>
      <w:sz w:val="28"/>
    </w:rPr>
  </w:style>
  <w:style w:type="character" w:customStyle="1" w:styleId="WW8Num6z1">
    <w:name w:val="WW8Num6z1"/>
    <w:qFormat/>
    <w:rPr>
      <w:sz w:val="24"/>
    </w:rPr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  <w:rPr>
      <w:rFonts w:ascii="Wingdings" w:hAnsi="Wingdings"/>
    </w:rPr>
  </w:style>
  <w:style w:type="character" w:customStyle="1" w:styleId="WW8Num8z3">
    <w:name w:val="WW8Num8z3"/>
    <w:qFormat/>
    <w:rPr>
      <w:rFonts w:ascii="Symbol" w:hAnsi="Symbol"/>
    </w:rPr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  <w:rPr>
      <w:rFonts w:ascii="Times New Roman" w:hAnsi="Times New Roman"/>
      <w:sz w:val="24"/>
    </w:rPr>
  </w:style>
  <w:style w:type="character" w:customStyle="1" w:styleId="WW8Num10z0">
    <w:name w:val="WW8Num10z0"/>
    <w:qFormat/>
  </w:style>
  <w:style w:type="character" w:customStyle="1" w:styleId="WW8Num10z1">
    <w:name w:val="WW8Num10z1"/>
    <w:qFormat/>
  </w:style>
  <w:style w:type="character" w:customStyle="1" w:styleId="WW8Num10z2">
    <w:name w:val="WW8Num10z2"/>
    <w:qFormat/>
  </w:style>
  <w:style w:type="character" w:customStyle="1" w:styleId="WW8Num10z3">
    <w:name w:val="WW8Num10z3"/>
    <w:qFormat/>
  </w:style>
  <w:style w:type="character" w:customStyle="1" w:styleId="WW8Num10z4">
    <w:name w:val="WW8Num10z4"/>
    <w:qFormat/>
  </w:style>
  <w:style w:type="character" w:customStyle="1" w:styleId="WW8Num10z5">
    <w:name w:val="WW8Num10z5"/>
    <w:qFormat/>
  </w:style>
  <w:style w:type="character" w:customStyle="1" w:styleId="WW8Num10z6">
    <w:name w:val="WW8Num10z6"/>
    <w:qFormat/>
  </w:style>
  <w:style w:type="character" w:customStyle="1" w:styleId="WW8Num10z7">
    <w:name w:val="WW8Num10z7"/>
    <w:qFormat/>
  </w:style>
  <w:style w:type="character" w:customStyle="1" w:styleId="WW8Num10z8">
    <w:name w:val="WW8Num10z8"/>
    <w:qFormat/>
  </w:style>
  <w:style w:type="character" w:customStyle="1" w:styleId="WW8Num11z0">
    <w:name w:val="WW8Num11z0"/>
    <w:qFormat/>
  </w:style>
  <w:style w:type="character" w:customStyle="1" w:styleId="WW8Num11z1">
    <w:name w:val="WW8Num11z1"/>
    <w:qFormat/>
  </w:style>
  <w:style w:type="character" w:customStyle="1" w:styleId="WW8Num11z2">
    <w:name w:val="WW8Num11z2"/>
    <w:qFormat/>
  </w:style>
  <w:style w:type="character" w:customStyle="1" w:styleId="WW8Num11z3">
    <w:name w:val="WW8Num11z3"/>
    <w:qFormat/>
  </w:style>
  <w:style w:type="character" w:customStyle="1" w:styleId="WW8Num11z4">
    <w:name w:val="WW8Num11z4"/>
    <w:qFormat/>
  </w:style>
  <w:style w:type="character" w:customStyle="1" w:styleId="WW8Num11z5">
    <w:name w:val="WW8Num11z5"/>
    <w:qFormat/>
  </w:style>
  <w:style w:type="character" w:customStyle="1" w:styleId="WW8Num11z6">
    <w:name w:val="WW8Num11z6"/>
    <w:qFormat/>
  </w:style>
  <w:style w:type="character" w:customStyle="1" w:styleId="WW8Num11z7">
    <w:name w:val="WW8Num11z7"/>
    <w:qFormat/>
  </w:style>
  <w:style w:type="character" w:customStyle="1" w:styleId="WW8Num11z8">
    <w:name w:val="WW8Num11z8"/>
    <w:qFormat/>
  </w:style>
  <w:style w:type="character" w:customStyle="1" w:styleId="WW8Num12z0">
    <w:name w:val="WW8Num12z0"/>
    <w:qFormat/>
    <w:rPr>
      <w:rFonts w:ascii="Symbol" w:hAnsi="Symbol"/>
    </w:rPr>
  </w:style>
  <w:style w:type="character" w:customStyle="1" w:styleId="WW8Num12z1">
    <w:name w:val="WW8Num12z1"/>
    <w:qFormat/>
    <w:rPr>
      <w:rFonts w:ascii="Courier New" w:hAnsi="Courier New"/>
    </w:rPr>
  </w:style>
  <w:style w:type="character" w:customStyle="1" w:styleId="WW8Num12z2">
    <w:name w:val="WW8Num12z2"/>
    <w:qFormat/>
    <w:rPr>
      <w:rFonts w:ascii="Wingdings" w:hAnsi="Wingdings"/>
    </w:rPr>
  </w:style>
  <w:style w:type="character" w:customStyle="1" w:styleId="WW8Num12z3">
    <w:name w:val="WW8Num12z3"/>
    <w:qFormat/>
    <w:rPr>
      <w:rFonts w:ascii="Symbol" w:hAnsi="Symbol"/>
    </w:rPr>
  </w:style>
  <w:style w:type="character" w:customStyle="1" w:styleId="WW8Num13z0">
    <w:name w:val="WW8Num13z0"/>
    <w:qFormat/>
    <w:rPr>
      <w:rFonts w:ascii="Times New Roman" w:hAnsi="Times New Roman"/>
      <w:sz w:val="24"/>
    </w:rPr>
  </w:style>
  <w:style w:type="character" w:customStyle="1" w:styleId="WW8Num13z2">
    <w:name w:val="WW8Num13z2"/>
    <w:qFormat/>
    <w:rPr>
      <w:rFonts w:ascii="Times New Roman" w:hAnsi="Times New Roman"/>
      <w:sz w:val="28"/>
    </w:rPr>
  </w:style>
  <w:style w:type="character" w:customStyle="1" w:styleId="WW8Num13z3">
    <w:name w:val="WW8Num13z3"/>
    <w:qFormat/>
  </w:style>
  <w:style w:type="character" w:customStyle="1" w:styleId="WW8Num14z0">
    <w:name w:val="WW8Num14z0"/>
    <w:qFormat/>
    <w:rPr>
      <w:sz w:val="22"/>
    </w:rPr>
  </w:style>
  <w:style w:type="character" w:customStyle="1" w:styleId="WW8Num14z1">
    <w:name w:val="WW8Num14z1"/>
    <w:qFormat/>
  </w:style>
  <w:style w:type="character" w:customStyle="1" w:styleId="WW8Num14z2">
    <w:name w:val="WW8Num14z2"/>
    <w:qFormat/>
  </w:style>
  <w:style w:type="character" w:customStyle="1" w:styleId="WW8Num14z3">
    <w:name w:val="WW8Num14z3"/>
    <w:qFormat/>
  </w:style>
  <w:style w:type="character" w:customStyle="1" w:styleId="WW8Num14z4">
    <w:name w:val="WW8Num14z4"/>
    <w:qFormat/>
  </w:style>
  <w:style w:type="character" w:customStyle="1" w:styleId="WW8Num14z5">
    <w:name w:val="WW8Num14z5"/>
    <w:qFormat/>
  </w:style>
  <w:style w:type="character" w:customStyle="1" w:styleId="WW8Num14z6">
    <w:name w:val="WW8Num14z6"/>
    <w:qFormat/>
  </w:style>
  <w:style w:type="character" w:customStyle="1" w:styleId="WW8Num14z7">
    <w:name w:val="WW8Num14z7"/>
    <w:qFormat/>
  </w:style>
  <w:style w:type="character" w:customStyle="1" w:styleId="WW8Num14z8">
    <w:name w:val="WW8Num14z8"/>
    <w:qFormat/>
  </w:style>
  <w:style w:type="character" w:customStyle="1" w:styleId="WW8Num15z0">
    <w:name w:val="WW8Num15z0"/>
    <w:qFormat/>
    <w:rPr>
      <w:b/>
      <w:sz w:val="24"/>
    </w:rPr>
  </w:style>
  <w:style w:type="character" w:customStyle="1" w:styleId="WW8Num16z0">
    <w:name w:val="WW8Num16z0"/>
    <w:qFormat/>
    <w:rPr>
      <w:rFonts w:ascii="Times New Roman" w:hAnsi="Times New Roman"/>
      <w:sz w:val="24"/>
    </w:rPr>
  </w:style>
  <w:style w:type="character" w:customStyle="1" w:styleId="WW8Num16z1">
    <w:name w:val="WW8Num16z1"/>
    <w:qFormat/>
    <w:rPr>
      <w:sz w:val="24"/>
    </w:rPr>
  </w:style>
  <w:style w:type="character" w:customStyle="1" w:styleId="WW8Num16z3">
    <w:name w:val="WW8Num16z3"/>
    <w:qFormat/>
  </w:style>
  <w:style w:type="character" w:customStyle="1" w:styleId="WW8Num16z4">
    <w:name w:val="WW8Num16z4"/>
    <w:qFormat/>
  </w:style>
  <w:style w:type="character" w:customStyle="1" w:styleId="WW8Num16z5">
    <w:name w:val="WW8Num16z5"/>
    <w:qFormat/>
  </w:style>
  <w:style w:type="character" w:customStyle="1" w:styleId="WW8Num16z6">
    <w:name w:val="WW8Num16z6"/>
    <w:qFormat/>
  </w:style>
  <w:style w:type="character" w:customStyle="1" w:styleId="WW8Num16z7">
    <w:name w:val="WW8Num16z7"/>
    <w:qFormat/>
  </w:style>
  <w:style w:type="character" w:customStyle="1" w:styleId="WW8Num16z8">
    <w:name w:val="WW8Num16z8"/>
    <w:qFormat/>
  </w:style>
  <w:style w:type="character" w:customStyle="1" w:styleId="WW8Num17z0">
    <w:name w:val="WW8Num17z0"/>
    <w:qFormat/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9z1">
    <w:name w:val="WW8Num9z1"/>
    <w:qFormat/>
    <w:rPr>
      <w:sz w:val="24"/>
    </w:rPr>
  </w:style>
  <w:style w:type="character" w:customStyle="1" w:styleId="WW8Num9z2">
    <w:name w:val="WW8Num9z2"/>
    <w:qFormat/>
    <w:rPr>
      <w:rFonts w:ascii="Times New Roman" w:hAnsi="Times New Roman"/>
      <w:sz w:val="28"/>
    </w:rPr>
  </w:style>
  <w:style w:type="character" w:customStyle="1" w:styleId="WW8Num9z3">
    <w:name w:val="WW8Num9z3"/>
    <w:qFormat/>
  </w:style>
  <w:style w:type="character" w:customStyle="1" w:styleId="WW8Num13z1">
    <w:name w:val="WW8Num13z1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2z1">
    <w:name w:val="WW8Num2z1"/>
    <w:qFormat/>
  </w:style>
  <w:style w:type="character" w:customStyle="1" w:styleId="WW8Num2z2">
    <w:name w:val="WW8Num2z2"/>
    <w:qFormat/>
  </w:style>
  <w:style w:type="character" w:customStyle="1" w:styleId="WW8Num2z3">
    <w:name w:val="WW8Num2z3"/>
    <w:qFormat/>
  </w:style>
  <w:style w:type="character" w:customStyle="1" w:styleId="WW8Num2z4">
    <w:name w:val="WW8Num2z4"/>
    <w:qFormat/>
  </w:style>
  <w:style w:type="character" w:customStyle="1" w:styleId="WW8Num2z5">
    <w:name w:val="WW8Num2z5"/>
    <w:qFormat/>
  </w:style>
  <w:style w:type="character" w:customStyle="1" w:styleId="WW8Num2z6">
    <w:name w:val="WW8Num2z6"/>
    <w:qFormat/>
  </w:style>
  <w:style w:type="character" w:customStyle="1" w:styleId="WW8Num2z7">
    <w:name w:val="WW8Num2z7"/>
    <w:qFormat/>
  </w:style>
  <w:style w:type="character" w:customStyle="1" w:styleId="WW8Num2z8">
    <w:name w:val="WW8Num2z8"/>
    <w:qFormat/>
  </w:style>
  <w:style w:type="character" w:customStyle="1" w:styleId="WW8Num3z1">
    <w:name w:val="WW8Num3z1"/>
    <w:qFormat/>
    <w:rPr>
      <w:rFonts w:ascii="Courier New" w:hAnsi="Courier New"/>
    </w:rPr>
  </w:style>
  <w:style w:type="character" w:customStyle="1" w:styleId="WW8Num3z2">
    <w:name w:val="WW8Num3z2"/>
    <w:qFormat/>
    <w:rPr>
      <w:rFonts w:ascii="Wingdings" w:hAnsi="Wingdings"/>
    </w:rPr>
  </w:style>
  <w:style w:type="character" w:customStyle="1" w:styleId="WW8Num3z3">
    <w:name w:val="WW8Num3z3"/>
    <w:qFormat/>
    <w:rPr>
      <w:rFonts w:ascii="Symbol" w:hAnsi="Symbol"/>
    </w:rPr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23">
    <w:name w:val="Основной шрифт абзаца2"/>
    <w:qFormat/>
  </w:style>
  <w:style w:type="character" w:customStyle="1" w:styleId="af4">
    <w:name w:val="Верхний колонтитул Знак"/>
    <w:uiPriority w:val="99"/>
    <w:qFormat/>
    <w:rPr>
      <w:sz w:val="24"/>
    </w:rPr>
  </w:style>
  <w:style w:type="character" w:customStyle="1" w:styleId="24">
    <w:name w:val="Знак примечания2"/>
    <w:qFormat/>
    <w:rPr>
      <w:sz w:val="18"/>
    </w:rPr>
  </w:style>
  <w:style w:type="character" w:customStyle="1" w:styleId="af5">
    <w:name w:val="Текст примечания Знак"/>
    <w:qFormat/>
    <w:rPr>
      <w:sz w:val="24"/>
      <w:lang w:val="en-US" w:eastAsia="en-US"/>
    </w:rPr>
  </w:style>
  <w:style w:type="character" w:customStyle="1" w:styleId="af6">
    <w:name w:val="Текст выноски Знак"/>
    <w:qFormat/>
    <w:rPr>
      <w:rFonts w:ascii="Tahoma" w:hAnsi="Tahoma"/>
      <w:sz w:val="16"/>
    </w:rPr>
  </w:style>
  <w:style w:type="character" w:customStyle="1" w:styleId="af7">
    <w:name w:val="Тема примечания Знак"/>
    <w:qFormat/>
    <w:rPr>
      <w:b/>
      <w:sz w:val="24"/>
      <w:lang w:val="en-US" w:eastAsia="en-US"/>
    </w:rPr>
  </w:style>
  <w:style w:type="character" w:customStyle="1" w:styleId="af8">
    <w:name w:val="Текст Знак"/>
    <w:qFormat/>
    <w:rPr>
      <w:rFonts w:ascii="Courier New" w:hAnsi="Courier New"/>
    </w:rPr>
  </w:style>
  <w:style w:type="character" w:customStyle="1" w:styleId="af9">
    <w:name w:val="Текст сноски Знак"/>
    <w:uiPriority w:val="99"/>
    <w:qFormat/>
    <w:rPr>
      <w:rFonts w:cs="Times New Roman"/>
    </w:rPr>
  </w:style>
  <w:style w:type="character" w:customStyle="1" w:styleId="afa">
    <w:name w:val="Символ сноски"/>
    <w:qFormat/>
    <w:rPr>
      <w:vertAlign w:val="superscript"/>
    </w:rPr>
  </w:style>
  <w:style w:type="character" w:customStyle="1" w:styleId="afb">
    <w:name w:val="Основной текст с отступом Знак"/>
    <w:qFormat/>
    <w:rPr>
      <w:sz w:val="24"/>
    </w:rPr>
  </w:style>
  <w:style w:type="character" w:customStyle="1" w:styleId="1d">
    <w:name w:val="Заголовок 1 Знак"/>
    <w:qFormat/>
    <w:rPr>
      <w:rFonts w:eastAsia="Times New Roman"/>
      <w:sz w:val="28"/>
    </w:rPr>
  </w:style>
  <w:style w:type="character" w:customStyle="1" w:styleId="25">
    <w:name w:val="Заголовок 2 Знак"/>
    <w:qFormat/>
    <w:rPr>
      <w:rFonts w:eastAsia="Times New Roman"/>
      <w:sz w:val="28"/>
    </w:rPr>
  </w:style>
  <w:style w:type="character" w:customStyle="1" w:styleId="34">
    <w:name w:val="Заголовок 3 Знак"/>
    <w:qFormat/>
    <w:rPr>
      <w:rFonts w:eastAsia="Times New Roman"/>
      <w:sz w:val="28"/>
    </w:rPr>
  </w:style>
  <w:style w:type="character" w:customStyle="1" w:styleId="40">
    <w:name w:val="Заголовок 4 Знак"/>
    <w:qFormat/>
    <w:rPr>
      <w:rFonts w:eastAsia="Times New Roman"/>
      <w:b/>
      <w:sz w:val="28"/>
    </w:rPr>
  </w:style>
  <w:style w:type="character" w:customStyle="1" w:styleId="50">
    <w:name w:val="Заголовок 5 Знак"/>
    <w:qFormat/>
    <w:rPr>
      <w:rFonts w:eastAsia="Times New Roman"/>
      <w:sz w:val="28"/>
    </w:rPr>
  </w:style>
  <w:style w:type="character" w:customStyle="1" w:styleId="60">
    <w:name w:val="Заголовок 6 Знак"/>
    <w:qFormat/>
    <w:rPr>
      <w:rFonts w:eastAsia="Times New Roman"/>
      <w:b/>
      <w:sz w:val="28"/>
    </w:rPr>
  </w:style>
  <w:style w:type="character" w:customStyle="1" w:styleId="70">
    <w:name w:val="Заголовок 7 Знак"/>
    <w:qFormat/>
    <w:rPr>
      <w:rFonts w:eastAsia="Times New Roman"/>
      <w:sz w:val="28"/>
    </w:rPr>
  </w:style>
  <w:style w:type="character" w:customStyle="1" w:styleId="80">
    <w:name w:val="Заголовок 8 Знак"/>
    <w:qFormat/>
    <w:rPr>
      <w:rFonts w:eastAsia="Times New Roman"/>
      <w:sz w:val="28"/>
    </w:rPr>
  </w:style>
  <w:style w:type="character" w:customStyle="1" w:styleId="90">
    <w:name w:val="Заголовок 9 Знак"/>
    <w:qFormat/>
    <w:rPr>
      <w:rFonts w:eastAsia="Times New Roman"/>
      <w:sz w:val="28"/>
    </w:rPr>
  </w:style>
  <w:style w:type="character" w:customStyle="1" w:styleId="afc">
    <w:name w:val="Основной текст Знак"/>
    <w:qFormat/>
    <w:rPr>
      <w:sz w:val="24"/>
    </w:rPr>
  </w:style>
  <w:style w:type="character" w:customStyle="1" w:styleId="26">
    <w:name w:val="Основной текст 2 Знак"/>
    <w:qFormat/>
    <w:rPr>
      <w:rFonts w:eastAsia="Times New Roman"/>
      <w:sz w:val="28"/>
      <w:lang w:val="en-US" w:eastAsia="en-US"/>
    </w:rPr>
  </w:style>
  <w:style w:type="character" w:customStyle="1" w:styleId="afd">
    <w:name w:val="Нижний колонтитул Знак"/>
    <w:uiPriority w:val="99"/>
    <w:qFormat/>
    <w:rPr>
      <w:sz w:val="24"/>
    </w:rPr>
  </w:style>
  <w:style w:type="character" w:customStyle="1" w:styleId="27">
    <w:name w:val="Основной текст с отступом 2 Знак"/>
    <w:qFormat/>
    <w:rPr>
      <w:rFonts w:eastAsia="Times New Roman"/>
      <w:sz w:val="28"/>
    </w:rPr>
  </w:style>
  <w:style w:type="character" w:customStyle="1" w:styleId="35">
    <w:name w:val="Основной текст 3 Знак"/>
    <w:qFormat/>
    <w:rPr>
      <w:rFonts w:eastAsia="Times New Roman"/>
      <w:color w:val="FF0000"/>
      <w:sz w:val="28"/>
    </w:rPr>
  </w:style>
  <w:style w:type="character" w:customStyle="1" w:styleId="LineNumbering">
    <w:name w:val="Line Numbering"/>
  </w:style>
  <w:style w:type="character" w:customStyle="1" w:styleId="1e">
    <w:name w:val="Схема документа Знак1"/>
    <w:qFormat/>
    <w:rPr>
      <w:rFonts w:ascii="Tahoma" w:eastAsia="Times New Roman" w:hAnsi="Tahoma"/>
      <w:sz w:val="16"/>
    </w:rPr>
  </w:style>
  <w:style w:type="character" w:customStyle="1" w:styleId="afe">
    <w:name w:val="Подзаголовок Знак"/>
    <w:qFormat/>
    <w:rPr>
      <w:rFonts w:ascii="Cambria" w:hAnsi="Cambria"/>
      <w:sz w:val="24"/>
    </w:rPr>
  </w:style>
  <w:style w:type="character" w:customStyle="1" w:styleId="StrongEmphasis">
    <w:name w:val="Strong Emphasis"/>
    <w:qFormat/>
    <w:rPr>
      <w:b/>
    </w:rPr>
  </w:style>
  <w:style w:type="character" w:customStyle="1" w:styleId="aff">
    <w:name w:val="Название Знак"/>
    <w:qFormat/>
    <w:rPr>
      <w:rFonts w:ascii="Cambria" w:hAnsi="Cambria"/>
      <w:b/>
      <w:sz w:val="32"/>
    </w:rPr>
  </w:style>
  <w:style w:type="character" w:customStyle="1" w:styleId="HTML">
    <w:name w:val="Стандартный HTML Знак"/>
    <w:qFormat/>
    <w:rPr>
      <w:rFonts w:ascii="Courier New" w:hAnsi="Courier New"/>
    </w:rPr>
  </w:style>
  <w:style w:type="character" w:customStyle="1" w:styleId="36">
    <w:name w:val="Основной текст с отступом 3 Знак"/>
    <w:qFormat/>
    <w:rPr>
      <w:rFonts w:ascii="Courier New" w:hAnsi="Courier New"/>
      <w:sz w:val="28"/>
    </w:rPr>
  </w:style>
  <w:style w:type="character" w:customStyle="1" w:styleId="1f">
    <w:name w:val="Основной шрифт абзаца1"/>
    <w:qFormat/>
  </w:style>
  <w:style w:type="character" w:customStyle="1" w:styleId="1f0">
    <w:name w:val="Знак примечания1"/>
    <w:qFormat/>
    <w:rPr>
      <w:sz w:val="16"/>
    </w:rPr>
  </w:style>
  <w:style w:type="character" w:customStyle="1" w:styleId="aff0">
    <w:name w:val="Символ нумерации"/>
    <w:qFormat/>
  </w:style>
  <w:style w:type="character" w:customStyle="1" w:styleId="FontStyle25">
    <w:name w:val="Font Style25"/>
    <w:qFormat/>
    <w:rPr>
      <w:rFonts w:ascii="Times New Roman" w:hAnsi="Times New Roman"/>
      <w:b/>
      <w:sz w:val="20"/>
    </w:rPr>
  </w:style>
  <w:style w:type="character" w:customStyle="1" w:styleId="1f1">
    <w:name w:val="Текст примечания Знак1"/>
    <w:qFormat/>
    <w:rPr>
      <w:rFonts w:ascii="Calibri" w:eastAsia="Times New Roman" w:hAnsi="Calibri"/>
    </w:rPr>
  </w:style>
  <w:style w:type="character" w:customStyle="1" w:styleId="serp-urlitem1">
    <w:name w:val="serp-url__item1"/>
    <w:qFormat/>
  </w:style>
  <w:style w:type="character" w:customStyle="1" w:styleId="serp-urlmark1">
    <w:name w:val="serp-url__mark1"/>
    <w:qFormat/>
    <w:rPr>
      <w:rFonts w:ascii="Verdana" w:hAnsi="Verdana"/>
    </w:rPr>
  </w:style>
  <w:style w:type="character" w:customStyle="1" w:styleId="aff1">
    <w:name w:val="Символы концевой сноски"/>
    <w:qFormat/>
    <w:rPr>
      <w:vertAlign w:val="superscript"/>
    </w:rPr>
  </w:style>
  <w:style w:type="character" w:customStyle="1" w:styleId="WW-">
    <w:name w:val="WW-Символы концевой сноски"/>
    <w:qFormat/>
  </w:style>
  <w:style w:type="character" w:customStyle="1" w:styleId="1f2">
    <w:name w:val="Текст Знак1"/>
    <w:qFormat/>
    <w:rPr>
      <w:rFonts w:ascii="Courier New" w:hAnsi="Courier New"/>
    </w:rPr>
  </w:style>
  <w:style w:type="character" w:customStyle="1" w:styleId="310">
    <w:name w:val="Основной текст с отступом 3 Знак1"/>
    <w:qFormat/>
    <w:rPr>
      <w:sz w:val="16"/>
    </w:rPr>
  </w:style>
  <w:style w:type="character" w:customStyle="1" w:styleId="28">
    <w:name w:val="Текст примечания Знак2"/>
    <w:qFormat/>
  </w:style>
  <w:style w:type="character" w:customStyle="1" w:styleId="211">
    <w:name w:val="Основной текст 2 Знак1"/>
    <w:qFormat/>
    <w:rPr>
      <w:sz w:val="24"/>
    </w:rPr>
  </w:style>
  <w:style w:type="character" w:customStyle="1" w:styleId="212">
    <w:name w:val="Основной текст с отступом 2 Знак1"/>
    <w:qFormat/>
    <w:rPr>
      <w:sz w:val="24"/>
    </w:rPr>
  </w:style>
  <w:style w:type="character" w:customStyle="1" w:styleId="311">
    <w:name w:val="Основной текст 3 Знак1"/>
    <w:qFormat/>
    <w:rPr>
      <w:sz w:val="16"/>
    </w:rPr>
  </w:style>
  <w:style w:type="character" w:customStyle="1" w:styleId="29">
    <w:name w:val="Схема документа Знак2"/>
    <w:qFormat/>
    <w:rPr>
      <w:rFonts w:ascii="Tahoma" w:hAnsi="Tahoma"/>
      <w:sz w:val="16"/>
    </w:rPr>
  </w:style>
  <w:style w:type="character" w:customStyle="1" w:styleId="ng-binding">
    <w:name w:val="ng-binding"/>
    <w:qFormat/>
  </w:style>
  <w:style w:type="character" w:customStyle="1" w:styleId="1111">
    <w:name w:val="Знак11 Знак;Знак11 Знак Знак"/>
    <w:qFormat/>
    <w:rPr>
      <w:rFonts w:ascii="Courier New" w:hAnsi="Courier New" w:cs="Courier New"/>
    </w:rPr>
  </w:style>
  <w:style w:type="character" w:customStyle="1" w:styleId="S">
    <w:name w:val="S_Обычный жирный Знак"/>
    <w:qFormat/>
    <w:rPr>
      <w:sz w:val="28"/>
      <w:szCs w:val="28"/>
    </w:rPr>
  </w:style>
  <w:style w:type="character" w:customStyle="1" w:styleId="1f3">
    <w:name w:val="Знак сноски1"/>
    <w:qFormat/>
    <w:rPr>
      <w:vertAlign w:val="superscript"/>
    </w:rPr>
  </w:style>
  <w:style w:type="character" w:styleId="aff2">
    <w:name w:val="Hyperlink"/>
    <w:rPr>
      <w:color w:val="000080"/>
      <w:u w:val="single"/>
    </w:rPr>
  </w:style>
  <w:style w:type="paragraph" w:customStyle="1" w:styleId="Heading">
    <w:name w:val="Heading"/>
    <w:basedOn w:val="a0"/>
    <w:next w:val="aff3"/>
    <w:qFormat/>
    <w:pPr>
      <w:spacing w:before="240" w:after="60"/>
      <w:ind w:firstLine="709"/>
      <w:jc w:val="center"/>
    </w:pPr>
    <w:rPr>
      <w:rFonts w:ascii="Cambria" w:eastAsia="DejaVu Sans" w:hAnsi="Cambria" w:cs="Cambria"/>
      <w:b/>
      <w:bCs/>
      <w:sz w:val="32"/>
      <w:szCs w:val="32"/>
      <w:lang w:eastAsia="zh-CN"/>
    </w:rPr>
  </w:style>
  <w:style w:type="paragraph" w:styleId="aff3">
    <w:name w:val="Body Text"/>
    <w:basedOn w:val="a0"/>
    <w:pPr>
      <w:widowControl/>
      <w:spacing w:after="120"/>
    </w:pPr>
    <w:rPr>
      <w:rFonts w:ascii="Times New Roman" w:hAnsi="Times New Roman" w:cs="Times New Roman"/>
      <w:sz w:val="24"/>
      <w:szCs w:val="24"/>
      <w:lang w:val="en-US" w:eastAsia="en-US"/>
    </w:rPr>
  </w:style>
  <w:style w:type="paragraph" w:styleId="aff4">
    <w:name w:val="List"/>
    <w:basedOn w:val="a0"/>
    <w:uiPriority w:val="99"/>
    <w:pPr>
      <w:widowControl/>
      <w:ind w:left="283" w:hanging="283"/>
    </w:pPr>
    <w:rPr>
      <w:rFonts w:ascii="Times New Roman" w:hAnsi="Times New Roman" w:cs="Times New Roman"/>
      <w:sz w:val="24"/>
      <w:szCs w:val="24"/>
    </w:rPr>
  </w:style>
  <w:style w:type="paragraph" w:styleId="aff5">
    <w:name w:val="caption"/>
    <w:basedOn w:val="a0"/>
    <w:qFormat/>
    <w:pPr>
      <w:ind w:left="-57" w:right="-57" w:firstLine="709"/>
      <w:jc w:val="center"/>
    </w:pPr>
    <w:rPr>
      <w:rFonts w:ascii="Times New Roman" w:eastAsia="Calibri" w:hAnsi="Times New Roman" w:cs="Times New Roman"/>
      <w:b/>
      <w:szCs w:val="28"/>
      <w:lang w:eastAsia="en-US"/>
    </w:rPr>
  </w:style>
  <w:style w:type="paragraph" w:customStyle="1" w:styleId="Index">
    <w:name w:val="Index"/>
    <w:basedOn w:val="a0"/>
    <w:qFormat/>
    <w:pPr>
      <w:widowControl/>
      <w:suppressLineNumbers/>
    </w:pPr>
    <w:rPr>
      <w:rFonts w:ascii="Times New Roman" w:eastAsia="DejaVu Sans" w:hAnsi="Times New Roman" w:cs="Times New Roman"/>
      <w:sz w:val="28"/>
      <w:szCs w:val="24"/>
      <w:lang w:eastAsia="zh-CN"/>
    </w:rPr>
  </w:style>
  <w:style w:type="paragraph" w:styleId="aff6">
    <w:name w:val="No Spacing"/>
    <w:uiPriority w:val="1"/>
    <w:qFormat/>
  </w:style>
  <w:style w:type="paragraph" w:styleId="aff7">
    <w:name w:val="Title"/>
    <w:basedOn w:val="a0"/>
    <w:qFormat/>
    <w:pPr>
      <w:keepNext/>
      <w:widowControl/>
      <w:spacing w:before="240" w:after="120" w:line="276" w:lineRule="auto"/>
      <w:jc w:val="left"/>
    </w:pPr>
    <w:rPr>
      <w:rFonts w:eastAsia="Microsoft YaHei" w:cs="Mangal"/>
      <w:sz w:val="28"/>
      <w:szCs w:val="28"/>
      <w:lang w:eastAsia="zh-CN"/>
    </w:rPr>
  </w:style>
  <w:style w:type="paragraph" w:styleId="aff8">
    <w:name w:val="Subtitle"/>
    <w:basedOn w:val="a0"/>
    <w:uiPriority w:val="11"/>
    <w:qFormat/>
    <w:pPr>
      <w:spacing w:before="200" w:after="200"/>
    </w:pPr>
    <w:rPr>
      <w:sz w:val="24"/>
      <w:szCs w:val="24"/>
    </w:rPr>
  </w:style>
  <w:style w:type="paragraph" w:styleId="2a">
    <w:name w:val="Quote"/>
    <w:basedOn w:val="a0"/>
    <w:uiPriority w:val="29"/>
    <w:qFormat/>
    <w:pPr>
      <w:ind w:left="720" w:right="720"/>
    </w:pPr>
    <w:rPr>
      <w:i/>
    </w:rPr>
  </w:style>
  <w:style w:type="paragraph" w:styleId="aff9">
    <w:name w:val="Intense Quote"/>
    <w:basedOn w:val="a0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paragraph" w:customStyle="1" w:styleId="HeaderandFooter">
    <w:name w:val="Header and Footer"/>
    <w:basedOn w:val="a0"/>
    <w:qFormat/>
  </w:style>
  <w:style w:type="paragraph" w:styleId="affa">
    <w:name w:val="header"/>
    <w:basedOn w:val="a0"/>
    <w:uiPriority w:val="99"/>
    <w:pPr>
      <w:tabs>
        <w:tab w:val="center" w:pos="4677"/>
        <w:tab w:val="right" w:pos="9355"/>
      </w:tabs>
    </w:pPr>
    <w:rPr>
      <w:rFonts w:cs="Times New Roman"/>
      <w:lang w:val="en-US" w:eastAsia="en-US"/>
    </w:rPr>
  </w:style>
  <w:style w:type="paragraph" w:styleId="affb">
    <w:name w:val="footer"/>
    <w:basedOn w:val="a0"/>
    <w:pPr>
      <w:tabs>
        <w:tab w:val="center" w:pos="4677"/>
        <w:tab w:val="right" w:pos="9355"/>
      </w:tabs>
    </w:pPr>
    <w:rPr>
      <w:rFonts w:cs="Times New Roman"/>
      <w:lang w:val="en-US" w:eastAsia="en-US"/>
    </w:rPr>
  </w:style>
  <w:style w:type="paragraph" w:styleId="affc">
    <w:name w:val="footnote text"/>
    <w:basedOn w:val="a0"/>
    <w:uiPriority w:val="99"/>
    <w:pPr>
      <w:widowControl/>
      <w:jc w:val="left"/>
    </w:pPr>
    <w:rPr>
      <w:rFonts w:ascii="Times New Roman" w:hAnsi="Times New Roman" w:cs="Times New Roman"/>
    </w:rPr>
  </w:style>
  <w:style w:type="paragraph" w:styleId="affd">
    <w:name w:val="endnote text"/>
    <w:basedOn w:val="a0"/>
    <w:uiPriority w:val="99"/>
    <w:semiHidden/>
    <w:unhideWhenUsed/>
  </w:style>
  <w:style w:type="paragraph" w:styleId="1f4">
    <w:name w:val="toc 1"/>
    <w:basedOn w:val="a0"/>
    <w:uiPriority w:val="39"/>
    <w:unhideWhenUsed/>
    <w:pPr>
      <w:spacing w:before="120" w:after="120"/>
      <w:jc w:val="left"/>
    </w:pPr>
    <w:rPr>
      <w:rFonts w:ascii="Times New Roman" w:hAnsi="Times New Roman" w:cs="Times New Roman"/>
      <w:b/>
      <w:bCs/>
      <w:caps/>
    </w:rPr>
  </w:style>
  <w:style w:type="paragraph" w:styleId="2b">
    <w:name w:val="toc 2"/>
    <w:basedOn w:val="a0"/>
    <w:uiPriority w:val="39"/>
    <w:pPr>
      <w:ind w:left="200"/>
      <w:jc w:val="left"/>
    </w:pPr>
    <w:rPr>
      <w:rFonts w:ascii="Times New Roman" w:hAnsi="Times New Roman" w:cs="Times New Roman"/>
      <w:smallCaps/>
    </w:rPr>
  </w:style>
  <w:style w:type="paragraph" w:styleId="37">
    <w:name w:val="toc 3"/>
    <w:basedOn w:val="a0"/>
    <w:uiPriority w:val="39"/>
    <w:pPr>
      <w:ind w:left="400"/>
      <w:jc w:val="left"/>
    </w:pPr>
    <w:rPr>
      <w:rFonts w:ascii="Times New Roman" w:hAnsi="Times New Roman" w:cs="Times New Roman"/>
      <w:i/>
      <w:iCs/>
    </w:rPr>
  </w:style>
  <w:style w:type="paragraph" w:styleId="42">
    <w:name w:val="toc 4"/>
    <w:basedOn w:val="a0"/>
    <w:uiPriority w:val="39"/>
    <w:unhideWhenUsed/>
    <w:pPr>
      <w:ind w:left="600"/>
      <w:jc w:val="left"/>
    </w:pPr>
    <w:rPr>
      <w:rFonts w:ascii="Times New Roman" w:hAnsi="Times New Roman" w:cs="Times New Roman"/>
      <w:sz w:val="18"/>
      <w:szCs w:val="18"/>
    </w:rPr>
  </w:style>
  <w:style w:type="paragraph" w:styleId="52">
    <w:name w:val="toc 5"/>
    <w:basedOn w:val="a0"/>
    <w:uiPriority w:val="39"/>
    <w:unhideWhenUsed/>
    <w:pPr>
      <w:ind w:left="800"/>
      <w:jc w:val="left"/>
    </w:pPr>
    <w:rPr>
      <w:rFonts w:ascii="Times New Roman" w:hAnsi="Times New Roman" w:cs="Times New Roman"/>
      <w:sz w:val="18"/>
      <w:szCs w:val="18"/>
    </w:rPr>
  </w:style>
  <w:style w:type="paragraph" w:styleId="62">
    <w:name w:val="toc 6"/>
    <w:basedOn w:val="a0"/>
    <w:uiPriority w:val="39"/>
    <w:unhideWhenUsed/>
    <w:pPr>
      <w:ind w:left="1000"/>
      <w:jc w:val="left"/>
    </w:pPr>
    <w:rPr>
      <w:rFonts w:ascii="Times New Roman" w:hAnsi="Times New Roman" w:cs="Times New Roman"/>
      <w:sz w:val="18"/>
      <w:szCs w:val="18"/>
    </w:rPr>
  </w:style>
  <w:style w:type="paragraph" w:styleId="72">
    <w:name w:val="toc 7"/>
    <w:basedOn w:val="a0"/>
    <w:uiPriority w:val="39"/>
    <w:unhideWhenUsed/>
    <w:pPr>
      <w:ind w:left="1200"/>
      <w:jc w:val="left"/>
    </w:pPr>
    <w:rPr>
      <w:rFonts w:ascii="Times New Roman" w:hAnsi="Times New Roman" w:cs="Times New Roman"/>
      <w:sz w:val="18"/>
      <w:szCs w:val="18"/>
    </w:rPr>
  </w:style>
  <w:style w:type="paragraph" w:styleId="82">
    <w:name w:val="toc 8"/>
    <w:basedOn w:val="a0"/>
    <w:uiPriority w:val="39"/>
    <w:unhideWhenUsed/>
    <w:pPr>
      <w:ind w:left="1400"/>
      <w:jc w:val="left"/>
    </w:pPr>
    <w:rPr>
      <w:rFonts w:ascii="Times New Roman" w:hAnsi="Times New Roman" w:cs="Times New Roman"/>
      <w:sz w:val="18"/>
      <w:szCs w:val="18"/>
    </w:rPr>
  </w:style>
  <w:style w:type="paragraph" w:styleId="92">
    <w:name w:val="toc 9"/>
    <w:basedOn w:val="a0"/>
    <w:uiPriority w:val="39"/>
    <w:unhideWhenUsed/>
    <w:pPr>
      <w:ind w:left="1600"/>
      <w:jc w:val="left"/>
    </w:pPr>
    <w:rPr>
      <w:rFonts w:ascii="Times New Roman" w:hAnsi="Times New Roman" w:cs="Times New Roman"/>
      <w:sz w:val="18"/>
      <w:szCs w:val="18"/>
    </w:rPr>
  </w:style>
  <w:style w:type="paragraph" w:styleId="affe">
    <w:name w:val="index heading"/>
    <w:basedOn w:val="Heading"/>
  </w:style>
  <w:style w:type="paragraph" w:styleId="afff">
    <w:name w:val="TOC Heading"/>
    <w:basedOn w:val="1"/>
    <w:uiPriority w:val="99"/>
    <w:qFormat/>
    <w:pPr>
      <w:keepLines/>
      <w:spacing w:before="480" w:after="0" w:line="276" w:lineRule="auto"/>
      <w:jc w:val="left"/>
      <w:outlineLvl w:val="9"/>
    </w:pPr>
    <w:rPr>
      <w:rFonts w:ascii="Cambria" w:hAnsi="Cambria"/>
      <w:color w:val="365F91"/>
      <w:szCs w:val="28"/>
    </w:rPr>
  </w:style>
  <w:style w:type="paragraph" w:styleId="afff0">
    <w:name w:val="table of figures"/>
    <w:basedOn w:val="a0"/>
    <w:uiPriority w:val="99"/>
    <w:unhideWhenUsed/>
    <w:qFormat/>
  </w:style>
  <w:style w:type="paragraph" w:customStyle="1" w:styleId="afff1">
    <w:name w:val="Îáû÷íûé"/>
    <w:uiPriority w:val="99"/>
    <w:qFormat/>
    <w:pPr>
      <w:jc w:val="both"/>
    </w:pPr>
    <w:rPr>
      <w:sz w:val="24"/>
      <w:lang w:eastAsia="ru-RU"/>
    </w:rPr>
  </w:style>
  <w:style w:type="paragraph" w:styleId="afff2">
    <w:name w:val="Balloon Text"/>
    <w:basedOn w:val="a0"/>
    <w:qFormat/>
    <w:rPr>
      <w:rFonts w:ascii="Tahoma" w:hAnsi="Tahoma" w:cs="Times New Roman"/>
      <w:sz w:val="16"/>
      <w:szCs w:val="16"/>
      <w:lang w:val="en-US" w:eastAsia="en-US"/>
    </w:rPr>
  </w:style>
  <w:style w:type="paragraph" w:customStyle="1" w:styleId="ArialNarrow13pt1">
    <w:name w:val="Arial Narrow 13 pt по ширине Первая строка:  1 см"/>
    <w:basedOn w:val="afff1"/>
    <w:qFormat/>
    <w:pPr>
      <w:ind w:firstLine="567"/>
    </w:pPr>
    <w:rPr>
      <w:rFonts w:ascii="Arial Narrow" w:hAnsi="Arial Narrow"/>
      <w:sz w:val="26"/>
      <w:lang w:val="en-US"/>
    </w:rPr>
  </w:style>
  <w:style w:type="paragraph" w:customStyle="1" w:styleId="38">
    <w:name w:val="аква3"/>
    <w:basedOn w:val="a0"/>
    <w:uiPriority w:val="99"/>
    <w:qFormat/>
    <w:pPr>
      <w:widowControl/>
      <w:spacing w:line="360" w:lineRule="auto"/>
      <w:ind w:firstLine="709"/>
    </w:pPr>
    <w:rPr>
      <w:rFonts w:ascii="Book Antiqua" w:hAnsi="Book Antiqua" w:cs="Times New Roman"/>
      <w:sz w:val="28"/>
      <w:szCs w:val="24"/>
    </w:rPr>
  </w:style>
  <w:style w:type="paragraph" w:customStyle="1" w:styleId="afff3">
    <w:name w:val="аква"/>
    <w:basedOn w:val="a0"/>
    <w:uiPriority w:val="99"/>
    <w:qFormat/>
    <w:pPr>
      <w:widowControl/>
      <w:ind w:firstLine="709"/>
    </w:pPr>
    <w:rPr>
      <w:rFonts w:ascii="Book Antiqua" w:hAnsi="Book Antiqua" w:cs="Times New Roman"/>
      <w:sz w:val="28"/>
      <w:szCs w:val="24"/>
    </w:rPr>
  </w:style>
  <w:style w:type="paragraph" w:customStyle="1" w:styleId="NAmber">
    <w:name w:val="NAmber"/>
    <w:basedOn w:val="afff3"/>
    <w:uiPriority w:val="99"/>
    <w:qFormat/>
    <w:pPr>
      <w:jc w:val="center"/>
    </w:pPr>
    <w:rPr>
      <w:rFonts w:ascii="Gaze" w:hAnsi="Gaze"/>
      <w:b/>
      <w:bCs/>
      <w:sz w:val="36"/>
    </w:rPr>
  </w:style>
  <w:style w:type="paragraph" w:customStyle="1" w:styleId="afff4">
    <w:name w:val="аквамарин"/>
    <w:basedOn w:val="afff3"/>
    <w:uiPriority w:val="99"/>
    <w:qFormat/>
    <w:pPr>
      <w:keepLines/>
      <w:spacing w:line="360" w:lineRule="auto"/>
      <w:jc w:val="center"/>
    </w:pPr>
    <w:rPr>
      <w:rFonts w:ascii="Monotype Corsiva" w:hAnsi="Monotype Corsiva"/>
    </w:rPr>
  </w:style>
  <w:style w:type="paragraph" w:customStyle="1" w:styleId="514">
    <w:name w:val="Стиль аква5 + 14 пт"/>
    <w:basedOn w:val="a0"/>
    <w:uiPriority w:val="99"/>
    <w:qFormat/>
    <w:pPr>
      <w:widowControl/>
      <w:spacing w:line="360" w:lineRule="auto"/>
      <w:jc w:val="center"/>
    </w:pPr>
    <w:rPr>
      <w:rFonts w:cs="Times New Roman"/>
      <w:sz w:val="24"/>
      <w:szCs w:val="24"/>
    </w:rPr>
  </w:style>
  <w:style w:type="paragraph" w:customStyle="1" w:styleId="afff5">
    <w:name w:val="Реферат"/>
    <w:basedOn w:val="a0"/>
    <w:uiPriority w:val="99"/>
    <w:qFormat/>
    <w:pPr>
      <w:widowControl/>
      <w:spacing w:line="360" w:lineRule="auto"/>
      <w:ind w:firstLine="709"/>
    </w:pPr>
    <w:rPr>
      <w:rFonts w:ascii="Times New Roman" w:hAnsi="Times New Roman" w:cs="Times New Roman"/>
      <w:sz w:val="24"/>
      <w:szCs w:val="24"/>
    </w:rPr>
  </w:style>
  <w:style w:type="paragraph" w:customStyle="1" w:styleId="afff6">
    <w:name w:val="реферат"/>
    <w:uiPriority w:val="99"/>
    <w:qFormat/>
    <w:pPr>
      <w:spacing w:beforeAutospacing="1" w:afterAutospacing="1" w:line="360" w:lineRule="auto"/>
      <w:ind w:firstLine="709"/>
    </w:pPr>
  </w:style>
  <w:style w:type="paragraph" w:styleId="afff7">
    <w:name w:val="Normal (Web)"/>
    <w:basedOn w:val="a0"/>
    <w:uiPriority w:val="99"/>
    <w:qFormat/>
    <w:pPr>
      <w:widowControl/>
    </w:pPr>
    <w:rPr>
      <w:rFonts w:ascii="Times New Roman" w:hAnsi="Times New Roman" w:cs="Times New Roman"/>
      <w:sz w:val="24"/>
      <w:szCs w:val="24"/>
    </w:rPr>
  </w:style>
  <w:style w:type="paragraph" w:styleId="39">
    <w:name w:val="Body Text 3"/>
    <w:basedOn w:val="a0"/>
    <w:qFormat/>
    <w:rPr>
      <w:rFonts w:ascii="Courier New" w:hAnsi="Courier New" w:cs="Times New Roman"/>
      <w:sz w:val="22"/>
      <w:lang w:val="en-US" w:eastAsia="en-US"/>
    </w:rPr>
  </w:style>
  <w:style w:type="paragraph" w:styleId="afff8">
    <w:name w:val="Body Text Indent"/>
    <w:basedOn w:val="a0"/>
    <w:pPr>
      <w:widowControl/>
      <w:spacing w:after="120"/>
      <w:ind w:left="283"/>
    </w:pPr>
    <w:rPr>
      <w:rFonts w:ascii="Times New Roman" w:hAnsi="Times New Roman" w:cs="Times New Roman"/>
      <w:sz w:val="24"/>
      <w:szCs w:val="24"/>
      <w:lang w:val="en-US" w:eastAsia="en-US"/>
    </w:rPr>
  </w:style>
  <w:style w:type="paragraph" w:customStyle="1" w:styleId="ConsNormal">
    <w:name w:val="ConsNormal"/>
    <w:qFormat/>
    <w:pPr>
      <w:ind w:right="19772" w:firstLine="720"/>
      <w:jc w:val="both"/>
    </w:pPr>
    <w:rPr>
      <w:rFonts w:ascii="Arial" w:hAnsi="Arial" w:cs="Arial"/>
      <w:lang w:eastAsia="ru-RU"/>
    </w:rPr>
  </w:style>
  <w:style w:type="paragraph" w:customStyle="1" w:styleId="ConsPlusNormal0">
    <w:name w:val="ConsPlusNormal"/>
    <w:qFormat/>
    <w:pPr>
      <w:widowControl w:val="0"/>
      <w:ind w:firstLine="720"/>
      <w:jc w:val="both"/>
    </w:pPr>
    <w:rPr>
      <w:rFonts w:ascii="Arial" w:hAnsi="Arial" w:cs="Arial"/>
      <w:lang w:eastAsia="ru-RU"/>
    </w:rPr>
  </w:style>
  <w:style w:type="paragraph" w:styleId="HTML0">
    <w:name w:val="HTML Preformatted"/>
    <w:basedOn w:val="a0"/>
    <w:uiPriority w:val="99"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Times New Roman"/>
      <w:lang w:val="en-US" w:eastAsia="en-US"/>
    </w:rPr>
  </w:style>
  <w:style w:type="paragraph" w:customStyle="1" w:styleId="Iauiue">
    <w:name w:val="Iau?iue"/>
    <w:qFormat/>
    <w:pPr>
      <w:widowControl w:val="0"/>
      <w:jc w:val="both"/>
    </w:pPr>
    <w:rPr>
      <w:lang w:eastAsia="ar-SA"/>
    </w:rPr>
  </w:style>
  <w:style w:type="paragraph" w:customStyle="1" w:styleId="ConsPlusTitle">
    <w:name w:val="ConsPlusTitle"/>
    <w:uiPriority w:val="99"/>
    <w:qFormat/>
    <w:pPr>
      <w:widowControl w:val="0"/>
      <w:jc w:val="both"/>
    </w:pPr>
    <w:rPr>
      <w:rFonts w:ascii="Arial" w:hAnsi="Arial" w:cs="Arial"/>
      <w:b/>
      <w:bCs/>
      <w:sz w:val="16"/>
      <w:szCs w:val="16"/>
      <w:lang w:eastAsia="ru-RU"/>
    </w:rPr>
  </w:style>
  <w:style w:type="paragraph" w:customStyle="1" w:styleId="63">
    <w:name w:val="Стиль По ширине Перед:  6 пт"/>
    <w:basedOn w:val="a0"/>
    <w:qFormat/>
    <w:pPr>
      <w:widowControl/>
      <w:ind w:firstLine="709"/>
    </w:pPr>
    <w:rPr>
      <w:rFonts w:ascii="Times New Roman" w:hAnsi="Times New Roman" w:cs="Times New Roman"/>
      <w:sz w:val="28"/>
      <w:szCs w:val="28"/>
    </w:rPr>
  </w:style>
  <w:style w:type="paragraph" w:customStyle="1" w:styleId="125">
    <w:name w:val="Стиль По ширине Первая строка:  1.25 см"/>
    <w:basedOn w:val="a0"/>
    <w:uiPriority w:val="99"/>
    <w:qFormat/>
    <w:pPr>
      <w:widowControl/>
      <w:spacing w:before="120"/>
      <w:ind w:firstLine="709"/>
    </w:pPr>
    <w:rPr>
      <w:rFonts w:ascii="Times New Roman" w:hAnsi="Times New Roman" w:cs="Times New Roman"/>
      <w:sz w:val="24"/>
    </w:rPr>
  </w:style>
  <w:style w:type="paragraph" w:customStyle="1" w:styleId="zagc-1">
    <w:name w:val="zagc-1"/>
    <w:basedOn w:val="a0"/>
    <w:qFormat/>
    <w:pPr>
      <w:widowControl/>
      <w:spacing w:before="135" w:after="60"/>
      <w:ind w:firstLine="150"/>
      <w:jc w:val="center"/>
    </w:pPr>
    <w:rPr>
      <w:b/>
      <w:bCs/>
      <w:caps/>
      <w:color w:val="29211E"/>
    </w:rPr>
  </w:style>
  <w:style w:type="paragraph" w:customStyle="1" w:styleId="Iauiue3">
    <w:name w:val="Iau?iue3"/>
    <w:uiPriority w:val="99"/>
    <w:qFormat/>
    <w:pPr>
      <w:widowControl w:val="0"/>
      <w:jc w:val="both"/>
    </w:pPr>
    <w:rPr>
      <w:lang w:eastAsia="ru-RU"/>
    </w:rPr>
  </w:style>
  <w:style w:type="paragraph" w:styleId="afff9">
    <w:name w:val="List Paragraph"/>
    <w:basedOn w:val="a0"/>
    <w:qFormat/>
    <w:pPr>
      <w:widowControl/>
      <w:ind w:left="720" w:firstLine="567"/>
      <w:contextualSpacing/>
    </w:pPr>
    <w:rPr>
      <w:rFonts w:ascii="Calibri" w:eastAsia="Calibri" w:hAnsi="Calibri" w:cs="Times New Roman"/>
      <w:sz w:val="22"/>
      <w:szCs w:val="22"/>
      <w:lang w:eastAsia="hi-IN" w:bidi="hi-IN"/>
    </w:rPr>
  </w:style>
  <w:style w:type="paragraph" w:customStyle="1" w:styleId="zagc-0">
    <w:name w:val="zagc-0"/>
    <w:basedOn w:val="a0"/>
    <w:qFormat/>
    <w:pPr>
      <w:widowControl/>
      <w:spacing w:before="180" w:after="60"/>
      <w:ind w:firstLine="150"/>
      <w:jc w:val="center"/>
    </w:pPr>
    <w:rPr>
      <w:b/>
      <w:bCs/>
      <w:caps/>
      <w:color w:val="29211E"/>
      <w:sz w:val="24"/>
      <w:szCs w:val="24"/>
    </w:rPr>
  </w:style>
  <w:style w:type="paragraph" w:customStyle="1" w:styleId="afffa">
    <w:name w:val="Подзаголовок;Обычный таблица"/>
    <w:basedOn w:val="a0"/>
    <w:uiPriority w:val="99"/>
    <w:qFormat/>
    <w:pPr>
      <w:spacing w:after="60"/>
      <w:ind w:firstLine="709"/>
      <w:outlineLvl w:val="1"/>
    </w:pPr>
    <w:rPr>
      <w:rFonts w:ascii="Times New Roman" w:hAnsi="Times New Roman" w:cs="Times New Roman"/>
      <w:sz w:val="28"/>
      <w:szCs w:val="28"/>
      <w:lang w:val="en-US" w:eastAsia="en-US"/>
    </w:rPr>
  </w:style>
  <w:style w:type="paragraph" w:customStyle="1" w:styleId="afffb">
    <w:name w:val="Прижатый влево"/>
    <w:basedOn w:val="a0"/>
    <w:uiPriority w:val="99"/>
    <w:qFormat/>
    <w:rPr>
      <w:sz w:val="24"/>
      <w:szCs w:val="24"/>
    </w:rPr>
  </w:style>
  <w:style w:type="paragraph" w:customStyle="1" w:styleId="afffc">
    <w:name w:val="Нормальный (таблица)"/>
    <w:basedOn w:val="a0"/>
    <w:uiPriority w:val="99"/>
    <w:qFormat/>
    <w:rPr>
      <w:sz w:val="24"/>
      <w:szCs w:val="24"/>
    </w:rPr>
  </w:style>
  <w:style w:type="paragraph" w:customStyle="1" w:styleId="1NoSpacingNoSpacing10">
    <w:name w:val="Без интервала;с интервалом;Без интервала1;No Spacing;No Spacing1"/>
    <w:uiPriority w:val="1"/>
    <w:qFormat/>
    <w:pPr>
      <w:jc w:val="both"/>
    </w:pPr>
    <w:rPr>
      <w:sz w:val="24"/>
      <w:szCs w:val="22"/>
      <w:lang w:eastAsia="en-US"/>
    </w:rPr>
  </w:style>
  <w:style w:type="paragraph" w:customStyle="1" w:styleId="a">
    <w:name w:val="Маркированный"/>
    <w:basedOn w:val="a0"/>
    <w:uiPriority w:val="99"/>
    <w:qFormat/>
    <w:pPr>
      <w:widowControl/>
      <w:numPr>
        <w:numId w:val="1"/>
      </w:numPr>
    </w:pPr>
    <w:rPr>
      <w:rFonts w:ascii="Times New Roman" w:hAnsi="Times New Roman" w:cs="Times New Roman"/>
      <w:sz w:val="28"/>
      <w:szCs w:val="28"/>
    </w:rPr>
  </w:style>
  <w:style w:type="paragraph" w:customStyle="1" w:styleId="ConsPlusNonformat">
    <w:name w:val="ConsPlusNonformat"/>
    <w:uiPriority w:val="99"/>
    <w:qFormat/>
    <w:pPr>
      <w:widowControl w:val="0"/>
    </w:pPr>
    <w:rPr>
      <w:rFonts w:ascii="Courier New" w:hAnsi="Courier New" w:cs="Courier New"/>
      <w:lang w:eastAsia="ru-RU"/>
    </w:rPr>
  </w:style>
  <w:style w:type="paragraph" w:customStyle="1" w:styleId="S0">
    <w:name w:val="S_Обычный жирный"/>
    <w:basedOn w:val="63"/>
    <w:qFormat/>
  </w:style>
  <w:style w:type="paragraph" w:customStyle="1" w:styleId="1f5">
    <w:name w:val="Знак1"/>
    <w:basedOn w:val="a0"/>
    <w:semiHidden/>
    <w:qFormat/>
    <w:pPr>
      <w:widowControl/>
      <w:spacing w:after="160" w:line="240" w:lineRule="exact"/>
      <w:jc w:val="left"/>
    </w:pPr>
    <w:rPr>
      <w:lang w:val="en-US" w:eastAsia="en-US"/>
    </w:rPr>
  </w:style>
  <w:style w:type="paragraph" w:customStyle="1" w:styleId="1f6">
    <w:name w:val="Название1"/>
    <w:basedOn w:val="a0"/>
    <w:qFormat/>
    <w:pPr>
      <w:widowControl/>
      <w:suppressLineNumbers/>
      <w:spacing w:before="120" w:after="120" w:line="276" w:lineRule="auto"/>
      <w:jc w:val="left"/>
    </w:pPr>
    <w:rPr>
      <w:rFonts w:ascii="Calibri" w:hAnsi="Calibri" w:cs="Mangal"/>
      <w:i/>
      <w:iCs/>
      <w:sz w:val="24"/>
      <w:szCs w:val="24"/>
      <w:lang w:eastAsia="zh-CN"/>
    </w:rPr>
  </w:style>
  <w:style w:type="paragraph" w:styleId="3a">
    <w:name w:val="Body Text Indent 3"/>
    <w:basedOn w:val="a0"/>
    <w:unhideWhenUsed/>
    <w:qFormat/>
    <w:pPr>
      <w:spacing w:after="120"/>
      <w:ind w:left="283"/>
    </w:pPr>
    <w:rPr>
      <w:rFonts w:cs="Times New Roman"/>
      <w:sz w:val="16"/>
      <w:szCs w:val="16"/>
      <w:lang w:val="en-US" w:eastAsia="en-US"/>
    </w:rPr>
  </w:style>
  <w:style w:type="paragraph" w:customStyle="1" w:styleId="ConsNonformat">
    <w:name w:val="ConsNonformat"/>
    <w:qFormat/>
    <w:pPr>
      <w:widowControl w:val="0"/>
    </w:pPr>
    <w:rPr>
      <w:rFonts w:ascii="Courier New" w:hAnsi="Courier New" w:cs="Courier New"/>
      <w:lang w:eastAsia="ru-RU"/>
    </w:rPr>
  </w:style>
  <w:style w:type="paragraph" w:customStyle="1" w:styleId="ConsCell">
    <w:name w:val="ConsCell"/>
    <w:qFormat/>
    <w:pPr>
      <w:widowControl w:val="0"/>
    </w:pPr>
    <w:rPr>
      <w:rFonts w:ascii="Arial" w:hAnsi="Arial" w:cs="Arial"/>
      <w:lang w:eastAsia="ru-RU"/>
    </w:rPr>
  </w:style>
  <w:style w:type="paragraph" w:customStyle="1" w:styleId="1f7">
    <w:name w:val="Стиль1"/>
    <w:basedOn w:val="a0"/>
    <w:qFormat/>
    <w:rPr>
      <w:rFonts w:ascii="Times New Roman" w:hAnsi="Times New Roman" w:cs="Times New Roman"/>
      <w:sz w:val="26"/>
      <w:szCs w:val="26"/>
      <w:lang w:val="en-US" w:eastAsia="en-US"/>
    </w:rPr>
  </w:style>
  <w:style w:type="paragraph" w:customStyle="1" w:styleId="TimesNewRoman14125">
    <w:name w:val="Стиль Times New Roman 14 пт По ширине Первая строка:  1.25 см С..."/>
    <w:basedOn w:val="a0"/>
    <w:qFormat/>
    <w:pPr>
      <w:widowControl/>
      <w:ind w:right="-40" w:firstLine="709"/>
    </w:pPr>
    <w:rPr>
      <w:rFonts w:ascii="Times New Roman" w:hAnsi="Times New Roman" w:cs="Times New Roman"/>
      <w:sz w:val="28"/>
      <w:lang w:eastAsia="ar-SA"/>
    </w:rPr>
  </w:style>
  <w:style w:type="paragraph" w:customStyle="1" w:styleId="Default">
    <w:name w:val="Default"/>
    <w:qFormat/>
    <w:rPr>
      <w:color w:val="000000"/>
      <w:sz w:val="24"/>
      <w:szCs w:val="24"/>
      <w:lang w:eastAsia="ru-RU"/>
    </w:rPr>
  </w:style>
  <w:style w:type="paragraph" w:customStyle="1" w:styleId="tekstob">
    <w:name w:val="tekstob"/>
    <w:basedOn w:val="a0"/>
    <w:qFormat/>
    <w:pPr>
      <w:widowControl/>
      <w:spacing w:beforeAutospacing="1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u">
    <w:name w:val="u"/>
    <w:basedOn w:val="a0"/>
    <w:qFormat/>
    <w:pPr>
      <w:widowControl/>
      <w:ind w:firstLine="390"/>
    </w:pPr>
    <w:rPr>
      <w:rFonts w:ascii="Times New Roman" w:hAnsi="Times New Roman" w:cs="Times New Roman"/>
      <w:sz w:val="24"/>
      <w:szCs w:val="24"/>
    </w:rPr>
  </w:style>
  <w:style w:type="paragraph" w:customStyle="1" w:styleId="headertext">
    <w:name w:val="headertext"/>
    <w:basedOn w:val="a0"/>
    <w:qFormat/>
    <w:pPr>
      <w:widowControl/>
      <w:spacing w:beforeAutospacing="1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unformattext">
    <w:name w:val="unformattext"/>
    <w:basedOn w:val="a0"/>
    <w:qFormat/>
    <w:pPr>
      <w:widowControl/>
      <w:spacing w:beforeAutospacing="1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formattext">
    <w:name w:val="formattext"/>
    <w:basedOn w:val="a0"/>
    <w:qFormat/>
    <w:pPr>
      <w:widowControl/>
      <w:spacing w:beforeAutospacing="1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styleId="2c">
    <w:name w:val="Body Text 2"/>
    <w:basedOn w:val="a0"/>
    <w:unhideWhenUsed/>
    <w:qFormat/>
    <w:pPr>
      <w:spacing w:after="120" w:line="480" w:lineRule="auto"/>
    </w:pPr>
    <w:rPr>
      <w:rFonts w:cs="Times New Roman"/>
      <w:lang w:val="en-US" w:eastAsia="en-US"/>
    </w:rPr>
  </w:style>
  <w:style w:type="paragraph" w:customStyle="1" w:styleId="NoSpacing2">
    <w:name w:val="No Spacing2"/>
    <w:qFormat/>
    <w:rPr>
      <w:sz w:val="22"/>
      <w:szCs w:val="22"/>
      <w:lang w:eastAsia="ru-RU"/>
    </w:rPr>
  </w:style>
  <w:style w:type="paragraph" w:customStyle="1" w:styleId="s151">
    <w:name w:val="s_151"/>
    <w:basedOn w:val="a0"/>
    <w:qFormat/>
    <w:pPr>
      <w:widowControl/>
      <w:spacing w:beforeAutospacing="1" w:afterAutospacing="1"/>
      <w:ind w:left="825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afffd">
    <w:name w:val="Подчёркнуный текст"/>
    <w:basedOn w:val="a0"/>
    <w:uiPriority w:val="99"/>
    <w:qFormat/>
    <w:pPr>
      <w:pBdr>
        <w:bottom w:val="single" w:sz="4" w:space="0" w:color="000000"/>
      </w:pBdr>
      <w:ind w:firstLine="720"/>
    </w:pPr>
    <w:rPr>
      <w:rFonts w:ascii="Times New Roman" w:hAnsi="Times New Roman" w:cs="Times New Roman"/>
      <w:sz w:val="24"/>
      <w:szCs w:val="24"/>
    </w:rPr>
  </w:style>
  <w:style w:type="paragraph" w:styleId="afffe">
    <w:name w:val="annotation text"/>
    <w:basedOn w:val="a0"/>
    <w:unhideWhenUsed/>
    <w:qFormat/>
    <w:rPr>
      <w:rFonts w:cs="Times New Roman"/>
      <w:lang w:val="en-US" w:eastAsia="en-US"/>
    </w:rPr>
  </w:style>
  <w:style w:type="paragraph" w:styleId="affff">
    <w:name w:val="annotation subject"/>
    <w:basedOn w:val="afffe"/>
    <w:unhideWhenUsed/>
    <w:qFormat/>
    <w:rPr>
      <w:b/>
      <w:bCs/>
    </w:rPr>
  </w:style>
  <w:style w:type="paragraph" w:styleId="2d">
    <w:name w:val="Body Text Indent 2"/>
    <w:basedOn w:val="a0"/>
    <w:qFormat/>
    <w:pPr>
      <w:spacing w:before="600"/>
      <w:ind w:firstLine="709"/>
    </w:pPr>
    <w:rPr>
      <w:rFonts w:ascii="Times New Roman" w:eastAsia="Calibri" w:hAnsi="Times New Roman" w:cs="Times New Roman"/>
      <w:sz w:val="28"/>
      <w:szCs w:val="28"/>
      <w:lang w:val="en-US" w:eastAsia="en-US"/>
    </w:rPr>
  </w:style>
  <w:style w:type="paragraph" w:styleId="affff0">
    <w:name w:val="Document Map"/>
    <w:basedOn w:val="a0"/>
    <w:qFormat/>
    <w:pPr>
      <w:ind w:firstLine="709"/>
    </w:pPr>
    <w:rPr>
      <w:rFonts w:ascii="Tahoma" w:eastAsia="Calibri" w:hAnsi="Tahoma" w:cs="Times New Roman"/>
      <w:sz w:val="16"/>
      <w:szCs w:val="16"/>
      <w:lang w:val="en-US" w:eastAsia="en-US"/>
    </w:rPr>
  </w:style>
  <w:style w:type="paragraph" w:customStyle="1" w:styleId="stylet3">
    <w:name w:val="stylet3"/>
    <w:basedOn w:val="a0"/>
    <w:qFormat/>
    <w:pPr>
      <w:widowControl/>
      <w:spacing w:beforeAutospacing="1" w:afterAutospacing="1"/>
      <w:ind w:firstLine="709"/>
      <w:jc w:val="left"/>
    </w:pPr>
    <w:rPr>
      <w:rFonts w:ascii="Times New Roman" w:eastAsia="Calibri" w:hAnsi="Times New Roman" w:cs="Times New Roman"/>
      <w:sz w:val="28"/>
      <w:szCs w:val="24"/>
      <w:lang w:eastAsia="en-US"/>
    </w:rPr>
  </w:style>
  <w:style w:type="paragraph" w:customStyle="1" w:styleId="1f8">
    <w:name w:val="Обычный1"/>
    <w:qFormat/>
    <w:rPr>
      <w:lang w:eastAsia="ru-RU"/>
    </w:rPr>
  </w:style>
  <w:style w:type="paragraph" w:customStyle="1" w:styleId="2e">
    <w:name w:val="Обычный2"/>
    <w:qFormat/>
    <w:rPr>
      <w:lang w:eastAsia="ru-RU"/>
    </w:rPr>
  </w:style>
  <w:style w:type="paragraph" w:customStyle="1" w:styleId="affff1">
    <w:name w:val="Центрированный (таблица)"/>
    <w:basedOn w:val="afffc"/>
    <w:uiPriority w:val="99"/>
    <w:qFormat/>
    <w:pPr>
      <w:jc w:val="center"/>
    </w:pPr>
    <w:rPr>
      <w:rFonts w:ascii="Times New Roman" w:hAnsi="Times New Roman" w:cs="Times New Roman"/>
      <w:sz w:val="28"/>
    </w:rPr>
  </w:style>
  <w:style w:type="paragraph" w:customStyle="1" w:styleId="ConsPlusCell">
    <w:name w:val="ConsPlusCell"/>
    <w:uiPriority w:val="99"/>
    <w:qFormat/>
    <w:rPr>
      <w:rFonts w:ascii="Courier New" w:hAnsi="Courier New" w:cs="Courier New"/>
      <w:lang w:eastAsia="ru-RU"/>
    </w:rPr>
  </w:style>
  <w:style w:type="paragraph" w:customStyle="1" w:styleId="affff2">
    <w:name w:val="Таблица_название_таблицы"/>
    <w:qFormat/>
    <w:pPr>
      <w:keepNext/>
      <w:spacing w:before="60" w:after="60"/>
      <w:jc w:val="center"/>
    </w:pPr>
    <w:rPr>
      <w:b/>
      <w:bCs/>
      <w:sz w:val="22"/>
      <w:szCs w:val="22"/>
      <w:lang w:eastAsia="ru-RU"/>
    </w:rPr>
  </w:style>
  <w:style w:type="paragraph" w:customStyle="1" w:styleId="114">
    <w:name w:val="Табличный_таблица_11"/>
    <w:qFormat/>
    <w:pPr>
      <w:jc w:val="center"/>
    </w:pPr>
    <w:rPr>
      <w:sz w:val="22"/>
      <w:szCs w:val="22"/>
      <w:lang w:eastAsia="ru-RU"/>
    </w:rPr>
  </w:style>
  <w:style w:type="paragraph" w:customStyle="1" w:styleId="115">
    <w:name w:val="Табличный_боковик_11"/>
    <w:qFormat/>
    <w:rPr>
      <w:sz w:val="22"/>
      <w:szCs w:val="24"/>
      <w:lang w:eastAsia="ru-RU"/>
    </w:rPr>
  </w:style>
  <w:style w:type="paragraph" w:customStyle="1" w:styleId="2110">
    <w:name w:val="Знак2 Знак Знак1 Знак1 Знак Знак Знак Знак Знак Знак Знак Знак Знак Знак Знак Знак"/>
    <w:basedOn w:val="a0"/>
    <w:qFormat/>
    <w:pPr>
      <w:widowControl/>
      <w:spacing w:after="160" w:line="240" w:lineRule="exact"/>
    </w:pPr>
    <w:rPr>
      <w:rFonts w:ascii="Verdana" w:eastAsia="DejaVu Sans" w:hAnsi="Verdana" w:cs="Verdana"/>
      <w:lang w:val="en-US" w:eastAsia="zh-CN"/>
    </w:rPr>
  </w:style>
  <w:style w:type="paragraph" w:customStyle="1" w:styleId="116">
    <w:name w:val="Текст;Знак11"/>
    <w:basedOn w:val="a0"/>
    <w:uiPriority w:val="99"/>
    <w:qFormat/>
    <w:pPr>
      <w:widowControl/>
    </w:pPr>
    <w:rPr>
      <w:rFonts w:ascii="Courier New" w:hAnsi="Courier New" w:cs="Times New Roman"/>
      <w:lang w:val="en-US" w:eastAsia="en-US"/>
    </w:rPr>
  </w:style>
  <w:style w:type="paragraph" w:customStyle="1" w:styleId="xl63">
    <w:name w:val="xl63"/>
    <w:basedOn w:val="a0"/>
    <w:qFormat/>
    <w:pPr>
      <w:widowControl/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64">
    <w:name w:val="xl64"/>
    <w:basedOn w:val="a0"/>
    <w:qFormat/>
    <w:pPr>
      <w:widowControl/>
      <w:pBdr>
        <w:left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65">
    <w:name w:val="xl65"/>
    <w:basedOn w:val="a0"/>
    <w:qFormat/>
    <w:pPr>
      <w:widowControl/>
      <w:spacing w:beforeAutospacing="1" w:afterAutospacing="1"/>
      <w:jc w:val="right"/>
    </w:pPr>
    <w:rPr>
      <w:rFonts w:ascii="Times New Roman" w:hAnsi="Times New Roman" w:cs="Times New Roman"/>
      <w:sz w:val="22"/>
      <w:szCs w:val="22"/>
    </w:rPr>
  </w:style>
  <w:style w:type="paragraph" w:customStyle="1" w:styleId="xl66">
    <w:name w:val="xl66"/>
    <w:basedOn w:val="a0"/>
    <w:qFormat/>
    <w:pPr>
      <w:widowControl/>
      <w:pBdr>
        <w:right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67">
    <w:name w:val="xl67"/>
    <w:basedOn w:val="a0"/>
    <w:qFormat/>
    <w:pPr>
      <w:widowControl/>
      <w:pBdr>
        <w:left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68">
    <w:name w:val="xl68"/>
    <w:basedOn w:val="a0"/>
    <w:qFormat/>
    <w:pPr>
      <w:widowControl/>
      <w:pBdr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69">
    <w:name w:val="xl69"/>
    <w:basedOn w:val="a0"/>
    <w:qFormat/>
    <w:pPr>
      <w:widowControl/>
      <w:pBdr>
        <w:bottom w:val="single" w:sz="4" w:space="0" w:color="000000"/>
        <w:right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0">
    <w:name w:val="xl70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1">
    <w:name w:val="xl71"/>
    <w:basedOn w:val="a0"/>
    <w:qFormat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2">
    <w:name w:val="xl72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3">
    <w:name w:val="xl73"/>
    <w:basedOn w:val="a0"/>
    <w:qFormat/>
    <w:pPr>
      <w:widowControl/>
      <w:pBdr>
        <w:top w:val="single" w:sz="4" w:space="0" w:color="000000"/>
        <w:left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4">
    <w:name w:val="xl74"/>
    <w:basedOn w:val="a0"/>
    <w:qFormat/>
    <w:pPr>
      <w:widowControl/>
      <w:pBdr>
        <w:top w:val="single" w:sz="4" w:space="0" w:color="000000"/>
        <w:right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5">
    <w:name w:val="xl75"/>
    <w:basedOn w:val="a0"/>
    <w:qFormat/>
    <w:pPr>
      <w:widowControl/>
      <w:pBdr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6">
    <w:name w:val="xl76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7">
    <w:name w:val="xl77"/>
    <w:basedOn w:val="a0"/>
    <w:qFormat/>
    <w:pPr>
      <w:widowControl/>
      <w:pBdr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8">
    <w:name w:val="xl78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79">
    <w:name w:val="xl79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0">
    <w:name w:val="xl80"/>
    <w:basedOn w:val="a0"/>
    <w:qFormat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1">
    <w:name w:val="xl81"/>
    <w:basedOn w:val="a0"/>
    <w:qFormat/>
    <w:pPr>
      <w:widowControl/>
      <w:pBdr>
        <w:top w:val="single" w:sz="4" w:space="0" w:color="000000"/>
        <w:lef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2">
    <w:name w:val="xl82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3">
    <w:name w:val="xl83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b/>
      <w:bCs/>
      <w:sz w:val="22"/>
      <w:szCs w:val="22"/>
    </w:rPr>
  </w:style>
  <w:style w:type="paragraph" w:customStyle="1" w:styleId="xl84">
    <w:name w:val="xl84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5">
    <w:name w:val="xl85"/>
    <w:basedOn w:val="a0"/>
    <w:qFormat/>
    <w:pPr>
      <w:widowControl/>
      <w:pBdr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86">
    <w:name w:val="xl86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b/>
      <w:bCs/>
      <w:sz w:val="22"/>
      <w:szCs w:val="22"/>
    </w:rPr>
  </w:style>
  <w:style w:type="paragraph" w:customStyle="1" w:styleId="xl87">
    <w:name w:val="xl87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b/>
      <w:bCs/>
      <w:sz w:val="22"/>
      <w:szCs w:val="22"/>
    </w:rPr>
  </w:style>
  <w:style w:type="paragraph" w:customStyle="1" w:styleId="xl88">
    <w:name w:val="xl88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89">
    <w:name w:val="xl89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0">
    <w:name w:val="xl90"/>
    <w:basedOn w:val="a0"/>
    <w:qFormat/>
    <w:pPr>
      <w:widowControl/>
      <w:pBdr>
        <w:top w:val="single" w:sz="4" w:space="0" w:color="000000"/>
        <w:lef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1">
    <w:name w:val="xl91"/>
    <w:basedOn w:val="a0"/>
    <w:qFormat/>
    <w:pPr>
      <w:widowControl/>
      <w:pBdr>
        <w:lef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2">
    <w:name w:val="xl92"/>
    <w:basedOn w:val="a0"/>
    <w:qFormat/>
    <w:pPr>
      <w:widowControl/>
      <w:pBdr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3">
    <w:name w:val="xl93"/>
    <w:basedOn w:val="a0"/>
    <w:qFormat/>
    <w:pPr>
      <w:widowControl/>
      <w:pBdr>
        <w:top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4">
    <w:name w:val="xl94"/>
    <w:basedOn w:val="a0"/>
    <w:qFormat/>
    <w:pPr>
      <w:widowControl/>
      <w:pBdr>
        <w:top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5">
    <w:name w:val="xl95"/>
    <w:basedOn w:val="a0"/>
    <w:qFormat/>
    <w:pPr>
      <w:widowControl/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6">
    <w:name w:val="xl96"/>
    <w:basedOn w:val="a0"/>
    <w:qFormat/>
    <w:pPr>
      <w:widowControl/>
      <w:pBdr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7">
    <w:name w:val="xl97"/>
    <w:basedOn w:val="a0"/>
    <w:qFormat/>
    <w:pPr>
      <w:widowControl/>
      <w:pBdr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8">
    <w:name w:val="xl98"/>
    <w:basedOn w:val="a0"/>
    <w:qFormat/>
    <w:pPr>
      <w:widowControl/>
      <w:pBdr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99">
    <w:name w:val="xl99"/>
    <w:basedOn w:val="a0"/>
    <w:qFormat/>
    <w:pPr>
      <w:widowControl/>
      <w:pBdr>
        <w:top w:val="single" w:sz="4" w:space="0" w:color="000000"/>
        <w:lef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0">
    <w:name w:val="xl100"/>
    <w:basedOn w:val="a0"/>
    <w:qFormat/>
    <w:pPr>
      <w:widowControl/>
      <w:pBdr>
        <w:top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1">
    <w:name w:val="xl101"/>
    <w:basedOn w:val="a0"/>
    <w:qFormat/>
    <w:pPr>
      <w:widowControl/>
      <w:pBdr>
        <w:top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2">
    <w:name w:val="xl102"/>
    <w:basedOn w:val="a0"/>
    <w:qFormat/>
    <w:pPr>
      <w:widowControl/>
      <w:pBdr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3">
    <w:name w:val="xl103"/>
    <w:basedOn w:val="a0"/>
    <w:qFormat/>
    <w:pPr>
      <w:widowControl/>
      <w:pBdr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4">
    <w:name w:val="xl104"/>
    <w:basedOn w:val="a0"/>
    <w:qFormat/>
    <w:pPr>
      <w:widowControl/>
      <w:pBdr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5">
    <w:name w:val="xl105"/>
    <w:basedOn w:val="a0"/>
    <w:qFormat/>
    <w:pPr>
      <w:widowControl/>
      <w:pBdr>
        <w:top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6">
    <w:name w:val="xl106"/>
    <w:basedOn w:val="a0"/>
    <w:qFormat/>
    <w:pPr>
      <w:widowControl/>
      <w:pBdr>
        <w:top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7">
    <w:name w:val="xl107"/>
    <w:basedOn w:val="a0"/>
    <w:qFormat/>
    <w:pPr>
      <w:widowControl/>
      <w:pBdr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8">
    <w:name w:val="xl108"/>
    <w:basedOn w:val="a0"/>
    <w:qFormat/>
    <w:pPr>
      <w:widowControl/>
      <w:pBdr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09">
    <w:name w:val="xl109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0">
    <w:name w:val="xl110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b/>
      <w:bCs/>
      <w:sz w:val="22"/>
      <w:szCs w:val="22"/>
    </w:rPr>
  </w:style>
  <w:style w:type="paragraph" w:customStyle="1" w:styleId="xl111">
    <w:name w:val="xl111"/>
    <w:basedOn w:val="a0"/>
    <w:qFormat/>
    <w:pPr>
      <w:widowControl/>
      <w:pBdr>
        <w:top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12">
    <w:name w:val="xl112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13">
    <w:name w:val="xl113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4">
    <w:name w:val="xl114"/>
    <w:basedOn w:val="a0"/>
    <w:qFormat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5">
    <w:name w:val="xl115"/>
    <w:basedOn w:val="a0"/>
    <w:qFormat/>
    <w:pPr>
      <w:widowControl/>
      <w:pBdr>
        <w:top w:val="single" w:sz="4" w:space="0" w:color="000000"/>
        <w:lef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6">
    <w:name w:val="xl116"/>
    <w:basedOn w:val="a0"/>
    <w:qFormat/>
    <w:pPr>
      <w:widowControl/>
      <w:pBdr>
        <w:top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7">
    <w:name w:val="xl117"/>
    <w:basedOn w:val="a0"/>
    <w:qFormat/>
    <w:pPr>
      <w:widowControl/>
      <w:pBdr>
        <w:top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8">
    <w:name w:val="xl118"/>
    <w:basedOn w:val="a0"/>
    <w:qFormat/>
    <w:pPr>
      <w:widowControl/>
      <w:pBdr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19">
    <w:name w:val="xl119"/>
    <w:basedOn w:val="a0"/>
    <w:qFormat/>
    <w:pPr>
      <w:widowControl/>
      <w:pBdr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0">
    <w:name w:val="xl120"/>
    <w:basedOn w:val="a0"/>
    <w:qFormat/>
    <w:pPr>
      <w:widowControl/>
      <w:pBdr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1">
    <w:name w:val="xl121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2">
    <w:name w:val="xl122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3">
    <w:name w:val="xl123"/>
    <w:basedOn w:val="a0"/>
    <w:qFormat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4">
    <w:name w:val="xl124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25">
    <w:name w:val="xl125"/>
    <w:basedOn w:val="a0"/>
    <w:qFormat/>
    <w:pPr>
      <w:widowControl/>
      <w:pBdr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26">
    <w:name w:val="xl126"/>
    <w:basedOn w:val="a0"/>
    <w:qFormat/>
    <w:pPr>
      <w:widowControl/>
      <w:pBdr>
        <w:top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27">
    <w:name w:val="xl127"/>
    <w:basedOn w:val="a0"/>
    <w:qFormat/>
    <w:pPr>
      <w:widowControl/>
      <w:spacing w:beforeAutospacing="1" w:afterAutospacing="1"/>
      <w:jc w:val="center"/>
    </w:pPr>
    <w:rPr>
      <w:rFonts w:ascii="Times New Roman" w:hAnsi="Times New Roman" w:cs="Times New Roman"/>
      <w:b/>
      <w:bCs/>
      <w:sz w:val="26"/>
      <w:szCs w:val="26"/>
    </w:rPr>
  </w:style>
  <w:style w:type="paragraph" w:customStyle="1" w:styleId="xl128">
    <w:name w:val="xl128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29">
    <w:name w:val="xl129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30">
    <w:name w:val="xl130"/>
    <w:basedOn w:val="a0"/>
    <w:qFormat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31">
    <w:name w:val="xl131"/>
    <w:basedOn w:val="a0"/>
    <w:qFormat/>
    <w:pPr>
      <w:widowControl/>
      <w:pBdr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32">
    <w:name w:val="xl132"/>
    <w:basedOn w:val="a0"/>
    <w:qFormat/>
    <w:pPr>
      <w:widowControl/>
      <w:pBdr>
        <w:top w:val="single" w:sz="4" w:space="0" w:color="000000"/>
      </w:pBdr>
      <w:spacing w:beforeAutospacing="1" w:afterAutospacing="1"/>
    </w:pPr>
    <w:rPr>
      <w:rFonts w:ascii="Times New Roman" w:hAnsi="Times New Roman" w:cs="Times New Roman"/>
      <w:sz w:val="22"/>
      <w:szCs w:val="22"/>
    </w:rPr>
  </w:style>
  <w:style w:type="paragraph" w:customStyle="1" w:styleId="xl133">
    <w:name w:val="xl133"/>
    <w:basedOn w:val="a0"/>
    <w:qFormat/>
    <w:pPr>
      <w:widowControl/>
      <w:pBdr>
        <w:top w:val="single" w:sz="4" w:space="0" w:color="000000"/>
        <w:bottom w:val="single" w:sz="4" w:space="0" w:color="000000"/>
      </w:pBdr>
      <w:spacing w:beforeAutospacing="1" w:afterAutospacing="1"/>
    </w:pPr>
    <w:rPr>
      <w:rFonts w:ascii="Times New Roman" w:hAnsi="Times New Roman" w:cs="Times New Roman"/>
      <w:b/>
      <w:bCs/>
      <w:sz w:val="22"/>
      <w:szCs w:val="22"/>
    </w:rPr>
  </w:style>
  <w:style w:type="paragraph" w:customStyle="1" w:styleId="xl134">
    <w:name w:val="xl134"/>
    <w:basedOn w:val="a0"/>
    <w:qFormat/>
    <w:pPr>
      <w:widowControl/>
      <w:pBdr>
        <w:top w:val="single" w:sz="4" w:space="0" w:color="000000"/>
        <w:left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35">
    <w:name w:val="xl135"/>
    <w:basedOn w:val="a0"/>
    <w:qFormat/>
    <w:pPr>
      <w:widowControl/>
      <w:pBdr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xl136">
    <w:name w:val="xl136"/>
    <w:basedOn w:val="a0"/>
    <w:qFormat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Times New Roman" w:hAnsi="Times New Roman" w:cs="Times New Roman"/>
      <w:sz w:val="22"/>
      <w:szCs w:val="22"/>
    </w:rPr>
  </w:style>
  <w:style w:type="paragraph" w:customStyle="1" w:styleId="2f">
    <w:name w:val="Название2"/>
    <w:basedOn w:val="a0"/>
    <w:qFormat/>
    <w:pPr>
      <w:widowControl/>
      <w:suppressLineNumbers/>
      <w:spacing w:before="120" w:after="120"/>
    </w:pPr>
    <w:rPr>
      <w:rFonts w:ascii="Times New Roman" w:eastAsia="DejaVu Sans" w:hAnsi="Times New Roman"/>
      <w:i/>
      <w:iCs/>
      <w:sz w:val="24"/>
      <w:szCs w:val="24"/>
      <w:lang w:eastAsia="zh-CN"/>
    </w:rPr>
  </w:style>
  <w:style w:type="paragraph" w:customStyle="1" w:styleId="2f0">
    <w:name w:val="Указатель2"/>
    <w:basedOn w:val="a0"/>
    <w:qFormat/>
    <w:pPr>
      <w:widowControl/>
      <w:suppressLineNumbers/>
    </w:pPr>
    <w:rPr>
      <w:rFonts w:ascii="Times New Roman" w:eastAsia="DejaVu Sans" w:hAnsi="Times New Roman"/>
      <w:sz w:val="28"/>
      <w:szCs w:val="24"/>
      <w:lang w:eastAsia="zh-CN"/>
    </w:rPr>
  </w:style>
  <w:style w:type="paragraph" w:customStyle="1" w:styleId="1f9">
    <w:name w:val="Текст1"/>
    <w:basedOn w:val="a0"/>
    <w:qFormat/>
    <w:pPr>
      <w:widowControl/>
    </w:pPr>
    <w:rPr>
      <w:rFonts w:ascii="Courier New" w:eastAsia="DejaVu Sans" w:hAnsi="Courier New" w:cs="Courier New"/>
      <w:lang w:val="en-US" w:eastAsia="zh-CN"/>
    </w:rPr>
  </w:style>
  <w:style w:type="paragraph" w:customStyle="1" w:styleId="312">
    <w:name w:val="Основной текст с отступом 31"/>
    <w:basedOn w:val="a0"/>
    <w:qFormat/>
    <w:pPr>
      <w:ind w:left="900"/>
    </w:pPr>
    <w:rPr>
      <w:rFonts w:ascii="Courier New" w:eastAsia="DejaVu Sans" w:hAnsi="Courier New" w:cs="Courier New"/>
      <w:sz w:val="28"/>
      <w:lang w:eastAsia="zh-CN"/>
    </w:rPr>
  </w:style>
  <w:style w:type="paragraph" w:customStyle="1" w:styleId="2f1">
    <w:name w:val="Текст примечания2"/>
    <w:basedOn w:val="a0"/>
    <w:qFormat/>
    <w:pPr>
      <w:widowControl/>
    </w:pPr>
    <w:rPr>
      <w:rFonts w:ascii="Times New Roman" w:eastAsia="DejaVu Sans" w:hAnsi="Times New Roman" w:cs="Times New Roman"/>
      <w:sz w:val="28"/>
      <w:szCs w:val="24"/>
      <w:lang w:val="en-US" w:eastAsia="zh-CN"/>
    </w:rPr>
  </w:style>
  <w:style w:type="paragraph" w:customStyle="1" w:styleId="1fa">
    <w:name w:val="Название объекта1"/>
    <w:basedOn w:val="a0"/>
    <w:qFormat/>
    <w:pPr>
      <w:ind w:left="-57" w:right="-57" w:firstLine="709"/>
      <w:jc w:val="center"/>
    </w:pPr>
    <w:rPr>
      <w:rFonts w:ascii="Times New Roman" w:hAnsi="Times New Roman" w:cs="Times New Roman"/>
      <w:b/>
      <w:szCs w:val="28"/>
      <w:lang w:eastAsia="zh-CN"/>
    </w:rPr>
  </w:style>
  <w:style w:type="paragraph" w:customStyle="1" w:styleId="213">
    <w:name w:val="Основной текст 21"/>
    <w:basedOn w:val="a0"/>
    <w:qFormat/>
    <w:pPr>
      <w:tabs>
        <w:tab w:val="left" w:pos="6237"/>
      </w:tabs>
      <w:ind w:firstLine="709"/>
      <w:jc w:val="center"/>
    </w:pPr>
    <w:rPr>
      <w:rFonts w:ascii="Times New Roman" w:hAnsi="Times New Roman" w:cs="Times New Roman"/>
      <w:sz w:val="28"/>
      <w:szCs w:val="28"/>
      <w:lang w:val="en-US" w:eastAsia="zh-CN"/>
    </w:rPr>
  </w:style>
  <w:style w:type="paragraph" w:customStyle="1" w:styleId="214">
    <w:name w:val="Основной текст с отступом 21"/>
    <w:basedOn w:val="a0"/>
    <w:qFormat/>
    <w:pPr>
      <w:spacing w:before="600"/>
      <w:ind w:firstLine="709"/>
    </w:pPr>
    <w:rPr>
      <w:rFonts w:ascii="Times New Roman" w:hAnsi="Times New Roman" w:cs="Times New Roman"/>
      <w:sz w:val="28"/>
      <w:szCs w:val="28"/>
      <w:lang w:eastAsia="zh-CN"/>
    </w:rPr>
  </w:style>
  <w:style w:type="paragraph" w:customStyle="1" w:styleId="313">
    <w:name w:val="Основной текст 31"/>
    <w:basedOn w:val="a0"/>
    <w:qFormat/>
    <w:pPr>
      <w:ind w:firstLine="709"/>
    </w:pPr>
    <w:rPr>
      <w:rFonts w:ascii="Times New Roman" w:hAnsi="Times New Roman" w:cs="Times New Roman"/>
      <w:color w:val="FF0000"/>
      <w:sz w:val="26"/>
      <w:szCs w:val="28"/>
      <w:lang w:eastAsia="zh-CN"/>
    </w:rPr>
  </w:style>
  <w:style w:type="paragraph" w:customStyle="1" w:styleId="1fb">
    <w:name w:val="Схема документа1"/>
    <w:basedOn w:val="a0"/>
    <w:qFormat/>
    <w:pPr>
      <w:ind w:firstLine="709"/>
    </w:pPr>
    <w:rPr>
      <w:rFonts w:ascii="Tahoma" w:hAnsi="Tahoma" w:cs="Tahoma"/>
      <w:sz w:val="16"/>
      <w:szCs w:val="16"/>
      <w:lang w:eastAsia="zh-CN"/>
    </w:rPr>
  </w:style>
  <w:style w:type="paragraph" w:customStyle="1" w:styleId="2111">
    <w:name w:val="Знак2 Знак Знак1 Знак1 Знак Знак Знак Знак Знак Знак Знак Знак Знак Знак Знак Знак1"/>
    <w:basedOn w:val="a0"/>
    <w:qFormat/>
    <w:pPr>
      <w:widowControl/>
      <w:spacing w:after="160" w:line="240" w:lineRule="exact"/>
    </w:pPr>
    <w:rPr>
      <w:rFonts w:ascii="Verdana" w:eastAsia="DejaVu Sans" w:hAnsi="Verdana" w:cs="Verdana"/>
      <w:lang w:val="en-US" w:eastAsia="zh-CN"/>
    </w:rPr>
  </w:style>
  <w:style w:type="paragraph" w:customStyle="1" w:styleId="1fc">
    <w:name w:val="Абзац списка1"/>
    <w:basedOn w:val="a0"/>
    <w:qFormat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1fd">
    <w:name w:val="Указатель1"/>
    <w:basedOn w:val="a0"/>
    <w:qFormat/>
    <w:pPr>
      <w:widowControl/>
      <w:suppressLineNumbers/>
      <w:spacing w:after="200" w:line="276" w:lineRule="auto"/>
      <w:jc w:val="left"/>
    </w:pPr>
    <w:rPr>
      <w:rFonts w:ascii="Calibri" w:hAnsi="Calibri" w:cs="Mangal"/>
      <w:sz w:val="22"/>
      <w:szCs w:val="22"/>
      <w:lang w:eastAsia="zh-CN"/>
    </w:rPr>
  </w:style>
  <w:style w:type="paragraph" w:customStyle="1" w:styleId="1fe">
    <w:name w:val="Текст примечания1"/>
    <w:basedOn w:val="a0"/>
    <w:qFormat/>
    <w:pPr>
      <w:widowControl/>
      <w:spacing w:after="200" w:line="276" w:lineRule="auto"/>
      <w:jc w:val="left"/>
    </w:pPr>
    <w:rPr>
      <w:rFonts w:ascii="Calibri" w:hAnsi="Calibri" w:cs="Calibri"/>
      <w:lang w:eastAsia="zh-CN"/>
    </w:rPr>
  </w:style>
  <w:style w:type="paragraph" w:customStyle="1" w:styleId="affff3">
    <w:name w:val="Обычный + по ширине"/>
    <w:basedOn w:val="a0"/>
    <w:qFormat/>
    <w:pPr>
      <w:widowControl/>
    </w:pPr>
    <w:rPr>
      <w:rFonts w:ascii="Times New Roman" w:eastAsia="DejaVu Sans" w:hAnsi="Times New Roman" w:cs="Times New Roman"/>
      <w:sz w:val="24"/>
      <w:szCs w:val="24"/>
      <w:lang w:eastAsia="zh-CN"/>
    </w:rPr>
  </w:style>
  <w:style w:type="paragraph" w:customStyle="1" w:styleId="affff4">
    <w:name w:val="Содержимое таблицы"/>
    <w:basedOn w:val="a0"/>
    <w:qFormat/>
    <w:pPr>
      <w:widowControl/>
      <w:suppressLineNumbers/>
      <w:spacing w:after="200" w:line="276" w:lineRule="auto"/>
      <w:jc w:val="left"/>
    </w:pPr>
    <w:rPr>
      <w:rFonts w:ascii="Calibri" w:hAnsi="Calibri" w:cs="Calibri"/>
      <w:sz w:val="22"/>
      <w:szCs w:val="22"/>
      <w:lang w:eastAsia="zh-CN"/>
    </w:rPr>
  </w:style>
  <w:style w:type="paragraph" w:customStyle="1" w:styleId="affff5">
    <w:name w:val="Заголовок таблицы"/>
    <w:basedOn w:val="affff4"/>
    <w:qFormat/>
    <w:pPr>
      <w:jc w:val="center"/>
    </w:pPr>
    <w:rPr>
      <w:b/>
      <w:bCs/>
    </w:rPr>
  </w:style>
  <w:style w:type="paragraph" w:customStyle="1" w:styleId="2f2">
    <w:name w:val="Абзац списка2"/>
    <w:basedOn w:val="a0"/>
    <w:qFormat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3b">
    <w:name w:val="Абзац списка3"/>
    <w:basedOn w:val="a0"/>
    <w:qFormat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43">
    <w:name w:val="Абзац списка4"/>
    <w:basedOn w:val="a0"/>
    <w:qFormat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53">
    <w:name w:val="Абзац списка5"/>
    <w:basedOn w:val="a0"/>
    <w:qFormat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64">
    <w:name w:val="Абзац списка6"/>
    <w:basedOn w:val="a0"/>
    <w:qFormat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s3">
    <w:name w:val="s_3"/>
    <w:basedOn w:val="a0"/>
    <w:qFormat/>
    <w:pPr>
      <w:widowControl/>
      <w:spacing w:before="280" w:after="280"/>
      <w:jc w:val="left"/>
    </w:pPr>
    <w:rPr>
      <w:rFonts w:ascii="Times New Roman" w:eastAsia="DejaVu Sans" w:hAnsi="Times New Roman" w:cs="Times New Roman"/>
      <w:sz w:val="24"/>
      <w:szCs w:val="24"/>
      <w:lang w:eastAsia="zh-CN"/>
    </w:rPr>
  </w:style>
  <w:style w:type="paragraph" w:customStyle="1" w:styleId="73">
    <w:name w:val="Абзац списка7"/>
    <w:basedOn w:val="a0"/>
    <w:qFormat/>
    <w:pPr>
      <w:widowControl/>
      <w:ind w:left="720" w:firstLine="567"/>
    </w:pPr>
    <w:rPr>
      <w:rFonts w:ascii="Calibri" w:hAnsi="Calibri" w:cs="Calibri"/>
      <w:sz w:val="22"/>
      <w:szCs w:val="22"/>
      <w:lang w:eastAsia="zh-CN" w:bidi="hi-IN"/>
    </w:rPr>
  </w:style>
  <w:style w:type="paragraph" w:customStyle="1" w:styleId="TableContents">
    <w:name w:val="Table Contents"/>
    <w:basedOn w:val="a0"/>
    <w:qFormat/>
    <w:pPr>
      <w:widowControl/>
      <w:suppressLineNumbers/>
    </w:pPr>
    <w:rPr>
      <w:rFonts w:ascii="Times New Roman" w:eastAsia="DejaVu Sans" w:hAnsi="Times New Roman" w:cs="Times New Roman"/>
      <w:sz w:val="28"/>
      <w:szCs w:val="24"/>
      <w:lang w:eastAsia="zh-CN"/>
    </w:r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paragraph" w:customStyle="1" w:styleId="font1">
    <w:name w:val="font1"/>
    <w:basedOn w:val="a0"/>
    <w:qFormat/>
    <w:pPr>
      <w:widowControl/>
      <w:spacing w:beforeAutospacing="1" w:afterAutospacing="1"/>
      <w:jc w:val="left"/>
    </w:pPr>
    <w:rPr>
      <w:rFonts w:ascii="Calibri" w:hAnsi="Calibri" w:cs="Times New Roman"/>
      <w:color w:val="000000"/>
      <w:sz w:val="22"/>
      <w:szCs w:val="22"/>
    </w:rPr>
  </w:style>
  <w:style w:type="paragraph" w:customStyle="1" w:styleId="font5">
    <w:name w:val="font5"/>
    <w:basedOn w:val="a0"/>
    <w:qFormat/>
    <w:pPr>
      <w:widowControl/>
      <w:spacing w:beforeAutospacing="1" w:afterAutospacing="1"/>
      <w:jc w:val="left"/>
    </w:pPr>
    <w:rPr>
      <w:rFonts w:ascii="Calibri" w:hAnsi="Calibri" w:cs="Times New Roman"/>
      <w:color w:val="0000FF"/>
      <w:sz w:val="22"/>
      <w:szCs w:val="22"/>
    </w:rPr>
  </w:style>
  <w:style w:type="paragraph" w:customStyle="1" w:styleId="font6">
    <w:name w:val="font6"/>
    <w:basedOn w:val="a0"/>
    <w:qFormat/>
    <w:pPr>
      <w:widowControl/>
      <w:spacing w:beforeAutospacing="1" w:afterAutospacing="1"/>
      <w:jc w:val="left"/>
    </w:pPr>
    <w:rPr>
      <w:rFonts w:ascii="Calibri" w:hAnsi="Calibri" w:cs="Times New Roman"/>
      <w:sz w:val="22"/>
      <w:szCs w:val="22"/>
    </w:rPr>
  </w:style>
  <w:style w:type="paragraph" w:customStyle="1" w:styleId="1ff">
    <w:name w:val="Обычный (веб)1"/>
    <w:uiPriority w:val="99"/>
    <w:unhideWhenUsed/>
    <w:qFormat/>
    <w:pPr>
      <w:spacing w:beforeAutospacing="1" w:afterAutospacing="1"/>
    </w:pPr>
    <w:rPr>
      <w:sz w:val="24"/>
      <w:szCs w:val="24"/>
      <w:lang w:eastAsia="ru-RU"/>
    </w:rPr>
  </w:style>
  <w:style w:type="paragraph" w:customStyle="1" w:styleId="1NoSpacingNoSpacing111">
    <w:name w:val="Без интервала;с интервалом;Без интервала1;No Spacing;No Spacing1;Без интервала11"/>
    <w:uiPriority w:val="1"/>
    <w:qFormat/>
    <w:pPr>
      <w:jc w:val="both"/>
    </w:pPr>
    <w:rPr>
      <w:sz w:val="24"/>
      <w:szCs w:val="24"/>
      <w:lang w:eastAsia="ru-RU"/>
    </w:rPr>
  </w:style>
  <w:style w:type="paragraph" w:customStyle="1" w:styleId="1ff0">
    <w:name w:val="Текст сноски1"/>
    <w:uiPriority w:val="99"/>
    <w:semiHidden/>
    <w:unhideWhenUsed/>
    <w:qFormat/>
    <w:pPr>
      <w:spacing w:after="40"/>
    </w:pPr>
    <w:rPr>
      <w:sz w:val="18"/>
      <w:szCs w:val="24"/>
      <w:lang w:eastAsia="ru-RU"/>
    </w:rPr>
  </w:style>
  <w:style w:type="numbering" w:customStyle="1" w:styleId="1ff1">
    <w:name w:val="Нет списка1"/>
    <w:uiPriority w:val="99"/>
    <w:semiHidden/>
    <w:unhideWhenUsed/>
    <w:qFormat/>
  </w:style>
  <w:style w:type="numbering" w:customStyle="1" w:styleId="2f3">
    <w:name w:val="Нет списка2"/>
    <w:uiPriority w:val="99"/>
    <w:semiHidden/>
    <w:unhideWhenUsed/>
    <w:qFormat/>
  </w:style>
  <w:style w:type="numbering" w:customStyle="1" w:styleId="List0">
    <w:name w:val="List 0"/>
    <w:semiHidden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9.xml"/><Relationship Id="rId21" Type="http://schemas.openxmlformats.org/officeDocument/2006/relationships/header" Target="header5.xml"/><Relationship Id="rId42" Type="http://schemas.openxmlformats.org/officeDocument/2006/relationships/image" Target="media/image3.jpeg"/><Relationship Id="rId47" Type="http://schemas.openxmlformats.org/officeDocument/2006/relationships/header" Target="header14.xml"/><Relationship Id="rId63" Type="http://schemas.openxmlformats.org/officeDocument/2006/relationships/footer" Target="footer21.xml"/><Relationship Id="rId68" Type="http://schemas.openxmlformats.org/officeDocument/2006/relationships/footer" Target="footer2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9" Type="http://schemas.openxmlformats.org/officeDocument/2006/relationships/hyperlink" Target="file:///C:\Users\user\AppData\C:\Users\user\AppData\Local\Temp\uploader\upload-ext-661103547940426\%7b&#1050;&#1086;&#1085;&#1089;&#1091;&#1083;&#1100;&#1090;&#1072;&#1085;&#1090;&#1055;&#1083;&#1102;&#1089;%7d" TargetMode="External"/><Relationship Id="rId11" Type="http://schemas.openxmlformats.org/officeDocument/2006/relationships/footer" Target="footer1.xml"/><Relationship Id="rId24" Type="http://schemas.openxmlformats.org/officeDocument/2006/relationships/footer" Target="footer8.xml"/><Relationship Id="rId32" Type="http://schemas.openxmlformats.org/officeDocument/2006/relationships/hyperlink" Target="file:///C:\Users\user\AppData\C:\Users\user\AppData\Local\Temp\uploader\upload-ext-661103547940426\%7b&#1050;&#1086;&#1085;&#1089;&#1091;&#1083;&#1100;&#1090;&#1072;&#1085;&#1090;&#1055;&#1083;&#1102;&#1089;%7d" TargetMode="External"/><Relationship Id="rId37" Type="http://schemas.openxmlformats.org/officeDocument/2006/relationships/footer" Target="footer12.xml"/><Relationship Id="rId40" Type="http://schemas.openxmlformats.org/officeDocument/2006/relationships/header" Target="header12.xml"/><Relationship Id="rId45" Type="http://schemas.openxmlformats.org/officeDocument/2006/relationships/image" Target="media/image4.jpeg"/><Relationship Id="rId53" Type="http://schemas.openxmlformats.org/officeDocument/2006/relationships/header" Target="header16.xml"/><Relationship Id="rId58" Type="http://schemas.openxmlformats.org/officeDocument/2006/relationships/header" Target="header18.xml"/><Relationship Id="rId66" Type="http://schemas.openxmlformats.org/officeDocument/2006/relationships/footer" Target="footer22.xml"/><Relationship Id="rId5" Type="http://schemas.openxmlformats.org/officeDocument/2006/relationships/webSettings" Target="webSettings.xml"/><Relationship Id="rId61" Type="http://schemas.openxmlformats.org/officeDocument/2006/relationships/image" Target="media/image10.jpeg"/><Relationship Id="rId19" Type="http://schemas.openxmlformats.org/officeDocument/2006/relationships/header" Target="header4.xml"/><Relationship Id="rId14" Type="http://schemas.openxmlformats.org/officeDocument/2006/relationships/footer" Target="footer3.xml"/><Relationship Id="rId22" Type="http://schemas.openxmlformats.org/officeDocument/2006/relationships/footer" Target="footer7.xml"/><Relationship Id="rId27" Type="http://schemas.openxmlformats.org/officeDocument/2006/relationships/header" Target="header8.xml"/><Relationship Id="rId30" Type="http://schemas.openxmlformats.org/officeDocument/2006/relationships/hyperlink" Target="file:///C:\Users\user\AppData\C:\Users\user\AppData\Local\Temp\uploader\upload-ext-661103547940426\%7b&#1050;&#1086;&#1085;&#1089;&#1091;&#1083;&#1100;&#1090;&#1072;&#1085;&#1090;&#1055;&#1083;&#1102;&#1089;%7d" TargetMode="External"/><Relationship Id="rId35" Type="http://schemas.openxmlformats.org/officeDocument/2006/relationships/footer" Target="footer11.xml"/><Relationship Id="rId43" Type="http://schemas.openxmlformats.org/officeDocument/2006/relationships/header" Target="header13.xml"/><Relationship Id="rId48" Type="http://schemas.openxmlformats.org/officeDocument/2006/relationships/footer" Target="footer16.xml"/><Relationship Id="rId56" Type="http://schemas.openxmlformats.org/officeDocument/2006/relationships/footer" Target="footer19.xml"/><Relationship Id="rId64" Type="http://schemas.openxmlformats.org/officeDocument/2006/relationships/image" Target="media/image11.png"/><Relationship Id="rId6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6.jpe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header" Target="header7.xml"/><Relationship Id="rId33" Type="http://schemas.openxmlformats.org/officeDocument/2006/relationships/hyperlink" Target="file:///C:\Users\user\AppData\C:\Users\user\AppData\Local\Temp\uploader\upload-ext-661103547940426\%7b&#1050;&#1086;&#1085;&#1089;&#1091;&#1083;&#1100;&#1090;&#1072;&#1085;&#1090;&#1055;&#1083;&#1102;&#1089;%7d" TargetMode="External"/><Relationship Id="rId38" Type="http://schemas.openxmlformats.org/officeDocument/2006/relationships/header" Target="header11.xml"/><Relationship Id="rId46" Type="http://schemas.openxmlformats.org/officeDocument/2006/relationships/image" Target="media/image5.jpeg"/><Relationship Id="rId59" Type="http://schemas.openxmlformats.org/officeDocument/2006/relationships/footer" Target="footer20.xml"/><Relationship Id="rId67" Type="http://schemas.openxmlformats.org/officeDocument/2006/relationships/header" Target="header21.xml"/><Relationship Id="rId20" Type="http://schemas.openxmlformats.org/officeDocument/2006/relationships/footer" Target="footer6.xml"/><Relationship Id="rId41" Type="http://schemas.openxmlformats.org/officeDocument/2006/relationships/footer" Target="footer14.xml"/><Relationship Id="rId54" Type="http://schemas.openxmlformats.org/officeDocument/2006/relationships/footer" Target="footer18.xml"/><Relationship Id="rId62" Type="http://schemas.openxmlformats.org/officeDocument/2006/relationships/header" Target="header19.xml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file:///C:\Users\user\AppData\C:\Users\user\AppData\Local\Temp\uploader\upload-ext-661103547940426\%7b&#1050;&#1086;&#1085;&#1089;&#1091;&#1083;&#1100;&#1090;&#1072;&#1085;&#1090;&#1055;&#1083;&#1102;&#1089;%7d" TargetMode="External"/><Relationship Id="rId23" Type="http://schemas.openxmlformats.org/officeDocument/2006/relationships/header" Target="header6.xml"/><Relationship Id="rId28" Type="http://schemas.openxmlformats.org/officeDocument/2006/relationships/footer" Target="footer10.xml"/><Relationship Id="rId36" Type="http://schemas.openxmlformats.org/officeDocument/2006/relationships/header" Target="header10.xml"/><Relationship Id="rId49" Type="http://schemas.openxmlformats.org/officeDocument/2006/relationships/header" Target="header15.xml"/><Relationship Id="rId57" Type="http://schemas.openxmlformats.org/officeDocument/2006/relationships/image" Target="media/image8.jpeg"/><Relationship Id="rId10" Type="http://schemas.openxmlformats.org/officeDocument/2006/relationships/header" Target="header1.xml"/><Relationship Id="rId31" Type="http://schemas.openxmlformats.org/officeDocument/2006/relationships/hyperlink" Target="file:///C:\Users\user\AppData\C:\Users\user\AppData\Local\Temp\uploader\upload-ext-661103547940426\%7b&#1050;&#1086;&#1085;&#1089;&#1091;&#1083;&#1100;&#1090;&#1072;&#1085;&#1090;&#1055;&#1083;&#1102;&#1089;%7d" TargetMode="External"/><Relationship Id="rId44" Type="http://schemas.openxmlformats.org/officeDocument/2006/relationships/footer" Target="footer15.xml"/><Relationship Id="rId52" Type="http://schemas.openxmlformats.org/officeDocument/2006/relationships/image" Target="media/image7.jpeg"/><Relationship Id="rId60" Type="http://schemas.openxmlformats.org/officeDocument/2006/relationships/image" Target="media/image9.jpeg"/><Relationship Id="rId65" Type="http://schemas.openxmlformats.org/officeDocument/2006/relationships/header" Target="header20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3" Type="http://schemas.openxmlformats.org/officeDocument/2006/relationships/header" Target="header2.xml"/><Relationship Id="rId18" Type="http://schemas.openxmlformats.org/officeDocument/2006/relationships/footer" Target="footer5.xml"/><Relationship Id="rId39" Type="http://schemas.openxmlformats.org/officeDocument/2006/relationships/footer" Target="footer13.xml"/><Relationship Id="rId34" Type="http://schemas.openxmlformats.org/officeDocument/2006/relationships/header" Target="header9.xml"/><Relationship Id="rId50" Type="http://schemas.openxmlformats.org/officeDocument/2006/relationships/footer" Target="footer17.xml"/><Relationship Id="rId55" Type="http://schemas.openxmlformats.org/officeDocument/2006/relationships/header" Target="header17.xml"/></Relationships>
</file>

<file path=word/theme/theme1.xml><?xml version="1.0" encoding="utf-8"?>
<a:theme xmlns:a="http://schemas.openxmlformats.org/drawingml/2006/main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E568B7-1ED8-4EA1-8CDB-35E8CD1860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59</Pages>
  <Words>9056</Words>
  <Characters>51622</Characters>
  <Application>Microsoft Office Word</Application>
  <DocSecurity>0</DocSecurity>
  <Lines>430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1</vt:lpstr>
    </vt:vector>
  </TitlesOfParts>
  <Company>АГНОиПНО</Company>
  <LinksUpToDate>false</LinksUpToDate>
  <CharactersWithSpaces>60557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1</dc:title>
  <dc:subject/>
  <dc:creator>Чужина Елена Петровна</dc:creator>
  <dc:description/>
  <cp:lastModifiedBy>user</cp:lastModifiedBy>
  <cp:revision>2</cp:revision>
  <dcterms:created xsi:type="dcterms:W3CDTF">2025-04-29T03:48:00Z</dcterms:created>
  <dcterms:modified xsi:type="dcterms:W3CDTF">2025-04-29T03:48:00Z</dcterms:modified>
  <dc:language>ru-RU</dc:language>
  <cp:version>917504</cp:version>
</cp:coreProperties>
</file>